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04F625F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870700" cy="1042118"/>
                <wp:effectExtent l="0" t="0" r="6350" b="2476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42118"/>
                          <a:chOff x="0" y="9525"/>
                          <a:chExt cx="6870700" cy="1042118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5"/>
                            <a:ext cx="6813854" cy="1039881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77777777" w:rsidR="00A60283" w:rsidRDefault="00A60283" w:rsidP="00A6028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2A6C456" wp14:editId="26EB9A50">
                                    <wp:extent cx="1219200" cy="510694"/>
                                    <wp:effectExtent l="0" t="0" r="0" b="381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9216" cy="5316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9B8847" w14:textId="6EF2DBC0" w:rsidR="00A60283" w:rsidRPr="00A60283" w:rsidRDefault="00870811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Peplum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et Antiquité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 : Pistes de lecture</w:t>
                              </w: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.75pt;width:541pt;height:82.05pt;z-index:251659264;mso-height-relative:margin" coordorigin=",95" coordsize="6870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CjIgYAAMsnAAAOAAAAZHJzL2Uyb0RvYy54bWzsWttu2zYYvh+wdyB0OWC1JEu2ZNQpgrYp&#10;BhRtsXZoe0nLlC1AEjWSiZ09zZ5lT7aPpCjLThY7h/UmSgCLMv8D+fHn4f/Ml6+2VUmumJAFr+de&#10;8ML3CKszvizq1dz748vFr4lHpKL1kpa8ZnPvmknv1dnPP73cNDMW8jUvl0wQGKnlbNPMvbVSzWw0&#10;ktmaVVS+4A2rUZlzUVGFV7EaLQXdwHpVjkLfn4w2XCwbwTMmJb59Yyu9M2M/z1mmPua5ZIqUcw9t&#10;U+ZTmM+F/hydvaSzlaDNusjaZtAHtKKiRQ2nnak3VFFyKYobpqoiE1zyXL3IeDXieV5kzPQBvQn8&#10;g968E/yyMX1ZzTarpoMJ0B7g9GCz2YerT4IUy7kXeqSmFYbIeGUk1NhsmtUMIu9E87n5JNovVvZN&#10;d3ebi0o/0RGyNahed6iyrSIZvpwkU3/qA/wMdYEfhUGQWNyzNQZnp5fGYewq3h5RHjnfI93ErkWb&#10;BmEkd0jJxyH1eU0bZgZAahhapMYOqQuEJSNlsRDsn79nREcpI2OLm1HoQJMzCfxuQWwSjZNUg6Ox&#10;Sf24jUiHXTQOkh104zBOjfmu93SWXUr1jnEzCvTqvVQ2opcomXhctqOa8bqWhWLf4CuvSgT5LyPi&#10;kw0J0mkwmbbArw7Fv++LrwkmnR+6Zt4Q/xb0rAdJMI2T9LiPvpJPjvpApHY9aFt/3MeeEvoQhPFx&#10;TxjpnadTe9NXatE67inqeTphVPriJ/uI7+djX/zoqOwHCuLK4mUn9I1AeaK4utvHY+IqTn3MCh1X&#10;d/t4yri629PTxNXdPp4mru728bzjKpyEWOeHuDphnd8PlKMzcV/8ma1X6Xg89Sf3C6t0GiZhenxv&#10;6i88vT397lneVzp5h+ovPyfMkb74yT72w2SIqsPz4cGGlsZBeL+wCpCWpVEyxJU5/f7X+Wc/DJ/b&#10;ahXHk3E0hNWwCd5MDB5xaE/iOAynQ1j90LACF7FybANdOwIi29YtA4ESoZoN9A1B1nCpGZ8+HQHq&#10;w70iLQR/AZPQ0vTFEWXESl85uJcyNrq+suG7TvaM401f2bEypzUb55a+cnSvZmPj6Csb4sY12z5b&#10;4AXIT017lob2VB4B7Sk8AtpzYTelhio9XhpnXSQbUFDtoY6sQQi2TI+ur/gV+8KNpNoRdm6wdrVl&#10;3ZfqrKHBTtZJuGdj7NmZa3rWHh9aTJyYe1rxvmHXTBs3Ts49rbzl106XPGxsVnLJrAONlInQDj0N&#10;eo+Ek7wslhdFWWq0pFgtXpeCXFEMxNs0ehu6wd4TK2sDfmhpUgoePC8pRiyrGjCzsl55hJYrEOyZ&#10;EmYW1Vx7QIswdEKqN1SurQ9j1g5vBbZPgJ2s5h44RPx1kGo1ZshxO13BoTqCUpfUdrGFaV1c8OU1&#10;WE/BLXEum+yigL/3VKpPVIBEBLJg/9VHfOQlRwQhUEzJI2su/rrtey0PWha1HtmAeUcH/7ykgnmk&#10;/K0GYZsGUQSzyrxE8TTEi+jXLPo19WX1mgNcLAVonSlqeVW6Yi549RU/Epxrr6iidQbfFsr25bXC&#10;O6pA4Gbs/NyUQc9jhN/Xn5tMG3dIf9l+paIhGvS5p0DTfuCOJKYzx78iIrSAldWaNT+/VDwvNDlr&#10;wLa4ti8grC3a/ztzjYXHcvy3Mtdm+dSjDqr7OHMNvDCtd5y9o6wnSTBOYniydP84TRK3LrtfC/rT&#10;xWHW20VunAkGznpEsCwOnDWy9bt/rXjWWVUwcNYDC2T3/htL6PdHpFXgMSKsPvfLq9IkSifhQAI9&#10;lATCGWJIq4a0yqZT+9lMP/vZHepvlbQz157UzITscoBbxV32h4Pd6cnS6ZKHjX14WqWvB7EusVqs&#10;3AnTpD8u+WqzqjjB7QZ9Ct+r3MvMojH+HQHQE8MkLMFDHORHUl2XTBss699Zjssz4DNC62G/XTTL&#10;WK1s8iDXdMlsjhb3kjFz0Un3xOSUxqC2nCO762y3Bm63bbPSVl6r2sSuU7asS+fGtsA1zCp3GsYz&#10;r1WnXBU1twnngYESvWo9W3kHkoXGZZHmYlGXVgzJ5I9KJs2lKNwYM0HV3m7TV9L672bEdnfwzv4F&#10;AAD//wMAUEsDBBQABgAIAAAAIQC2wlib3AAAAAcBAAAPAAAAZHJzL2Rvd25yZXYueG1sTI9BS8NA&#10;EIXvgv9hGcGb3aSSUGI2pRT1VARbQbxNk2kSmp0N2W2S/nunJ73NvDe8+V6+nm2nRhp869hAvIhA&#10;EZeuark28HV4e1qB8gG5ws4xGbiSh3Vxf5djVrmJP2nch1pJCPsMDTQh9JnWvmzIol+4nli8kxss&#10;BlmHWlcDThJuO72MolRbbFk+NNjTtqHyvL9YA+8TTpvn+HXcnU/b688h+fjexWTM48O8eQEVaA5/&#10;x3DDF3QohOnoLlx51RmQIkHUBNTNjFZLEY4ypUkKusj1f/7iFwAA//8DAFBLAQItABQABgAIAAAA&#10;IQC2gziS/gAAAOEBAAATAAAAAAAAAAAAAAAAAAAAAABbQ29udGVudF9UeXBlc10ueG1sUEsBAi0A&#10;FAAGAAgAAAAhADj9If/WAAAAlAEAAAsAAAAAAAAAAAAAAAAALwEAAF9yZWxzLy5yZWxzUEsBAi0A&#10;FAAGAAgAAAAhAKNQYKMiBgAAyycAAA4AAAAAAAAAAAAAAAAALgIAAGRycy9lMm9Eb2MueG1sUEsB&#10;Ai0AFAAGAAgAAAAhALbCWJvcAAAABwEAAA8AAAAAAAAAAAAAAAAAfAgAAGRycy9kb3ducmV2Lnht&#10;bFBLBQYAAAAABAAEAPMAAACFCQAAAAA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0399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2058;6813854,1039881;0,1039881;0,0" o:connectangles="0,0,0,0,0,0" textboxrect="0,0,1817589,2000250"/>
                  <v:textbox>
                    <w:txbxContent>
                      <w:p w14:paraId="0B3F7C9D" w14:textId="77777777" w:rsidR="00A60283" w:rsidRDefault="00A60283" w:rsidP="00A6028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52A6C456" wp14:editId="26EB9A50">
                              <wp:extent cx="1219200" cy="510694"/>
                              <wp:effectExtent l="0" t="0" r="0" b="381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9216" cy="531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9B8847" w14:textId="6EF2DBC0" w:rsidR="00A60283" w:rsidRPr="00A60283" w:rsidRDefault="00870811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Peplum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 et Antiquité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 : Pistes de lecture</w:t>
                        </w: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0BB217A4" w14:textId="77777777" w:rsidR="00870811" w:rsidRPr="00C754A3" w:rsidRDefault="00870811" w:rsidP="00870811">
      <w:pPr>
        <w:spacing w:after="0" w:line="240" w:lineRule="auto"/>
        <w:rPr>
          <w:rFonts w:ascii="Arial" w:hAnsi="Arial" w:cs="Arial"/>
        </w:rPr>
      </w:pPr>
    </w:p>
    <w:p w14:paraId="5D8621D5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34ED1CE0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5F34E471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4E543168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7A03FA39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6587E26E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4A41A0A1" w14:textId="166E84C2" w:rsidR="00870811" w:rsidRPr="00C754A3" w:rsidRDefault="00870811" w:rsidP="00870811">
      <w:pPr>
        <w:spacing w:after="0" w:line="240" w:lineRule="auto"/>
        <w:rPr>
          <w:rFonts w:ascii="Arial" w:hAnsi="Arial" w:cs="Arial"/>
        </w:rPr>
      </w:pPr>
      <w:r w:rsidRPr="00C754A3">
        <w:rPr>
          <w:rFonts w:ascii="Arial" w:hAnsi="Arial" w:cs="Arial"/>
        </w:rPr>
        <w:t>Anglade, Laurent.</w:t>
      </w:r>
      <w:r w:rsidR="00757B7D">
        <w:rPr>
          <w:rFonts w:ascii="Arial" w:hAnsi="Arial" w:cs="Arial"/>
        </w:rPr>
        <w:t xml:space="preserve"> (2018).</w:t>
      </w:r>
      <w:r w:rsidRPr="00C754A3">
        <w:rPr>
          <w:rFonts w:ascii="Arial" w:hAnsi="Arial" w:cs="Arial"/>
        </w:rPr>
        <w:t xml:space="preserve"> « La représentation de l’Antiquité dans les jeux vidéo dits historiques ». </w:t>
      </w:r>
      <w:r w:rsidRPr="00C754A3">
        <w:rPr>
          <w:rFonts w:ascii="Arial" w:hAnsi="Arial" w:cs="Arial"/>
          <w:u w:val="single"/>
        </w:rPr>
        <w:t xml:space="preserve">Dans </w:t>
      </w:r>
      <w:proofErr w:type="spellStart"/>
      <w:r w:rsidRPr="00C754A3">
        <w:rPr>
          <w:rFonts w:ascii="Arial" w:hAnsi="Arial" w:cs="Arial"/>
          <w:i/>
          <w:iCs/>
        </w:rPr>
        <w:t>Antiquipop</w:t>
      </w:r>
      <w:proofErr w:type="spellEnd"/>
      <w:r w:rsidRPr="00C754A3">
        <w:rPr>
          <w:rFonts w:ascii="Arial" w:hAnsi="Arial" w:cs="Arial"/>
        </w:rPr>
        <w:t xml:space="preserve">, édité par Fabien Bièvre-Perrin et Élise </w:t>
      </w:r>
      <w:proofErr w:type="spellStart"/>
      <w:r w:rsidRPr="00C754A3">
        <w:rPr>
          <w:rFonts w:ascii="Arial" w:hAnsi="Arial" w:cs="Arial"/>
        </w:rPr>
        <w:t>Pampanay</w:t>
      </w:r>
      <w:proofErr w:type="spellEnd"/>
      <w:r w:rsidRPr="00C754A3">
        <w:rPr>
          <w:rFonts w:ascii="Arial" w:hAnsi="Arial" w:cs="Arial"/>
        </w:rPr>
        <w:t xml:space="preserve">, MOM Éditions, </w:t>
      </w:r>
      <w:hyperlink r:id="rId8" w:history="1">
        <w:r w:rsidRPr="00C754A3">
          <w:rPr>
            <w:rStyle w:val="Lienhypertexte"/>
            <w:rFonts w:ascii="Arial" w:hAnsi="Arial" w:cs="Arial"/>
          </w:rPr>
          <w:t>https://doi-org.federation.unimes.fr:8443/10.4000/books.momeditions.3356</w:t>
        </w:r>
      </w:hyperlink>
      <w:r w:rsidRPr="00C754A3">
        <w:rPr>
          <w:rFonts w:ascii="Arial" w:hAnsi="Arial" w:cs="Arial"/>
        </w:rPr>
        <w:t>. [Consulté le 23-01-2025]</w:t>
      </w:r>
    </w:p>
    <w:p w14:paraId="52BC2737" w14:textId="77777777" w:rsidR="00870811" w:rsidRPr="00C754A3" w:rsidRDefault="00870811" w:rsidP="00870811">
      <w:pPr>
        <w:spacing w:after="0" w:line="240" w:lineRule="auto"/>
        <w:rPr>
          <w:rFonts w:ascii="Arial" w:hAnsi="Arial" w:cs="Arial"/>
        </w:rPr>
      </w:pPr>
    </w:p>
    <w:p w14:paraId="173943F2" w14:textId="5B293DD7" w:rsidR="00870811" w:rsidRPr="00C754A3" w:rsidRDefault="00870811" w:rsidP="00870811">
      <w:pPr>
        <w:spacing w:after="0" w:line="240" w:lineRule="auto"/>
        <w:rPr>
          <w:rFonts w:ascii="Arial" w:hAnsi="Arial" w:cs="Arial"/>
          <w:b/>
        </w:rPr>
      </w:pPr>
      <w:r w:rsidRPr="00C754A3">
        <w:rPr>
          <w:rFonts w:ascii="Arial" w:hAnsi="Arial" w:cs="Arial"/>
        </w:rPr>
        <w:t>Aziza C</w:t>
      </w:r>
      <w:r w:rsidR="0015247D">
        <w:rPr>
          <w:rFonts w:ascii="Arial" w:hAnsi="Arial" w:cs="Arial"/>
        </w:rPr>
        <w:t>laude</w:t>
      </w:r>
      <w:r w:rsidRPr="00C754A3">
        <w:rPr>
          <w:rFonts w:ascii="Arial" w:hAnsi="Arial" w:cs="Arial"/>
        </w:rPr>
        <w:t xml:space="preserve">. (2016). </w:t>
      </w:r>
      <w:r w:rsidRPr="00C754A3">
        <w:rPr>
          <w:rFonts w:ascii="Arial" w:hAnsi="Arial" w:cs="Arial"/>
          <w:i/>
          <w:iCs/>
        </w:rPr>
        <w:t>Guide de l’Antiquité imaginaire : roman, cinéma, bande dessinée</w:t>
      </w:r>
      <w:r w:rsidRPr="00C754A3">
        <w:rPr>
          <w:rFonts w:ascii="Arial" w:hAnsi="Arial" w:cs="Arial"/>
        </w:rPr>
        <w:t xml:space="preserve"> (Nouvelle édition revue, corrigée et augmentée). Les Belles Lettres. 367 p. </w:t>
      </w:r>
      <w:r w:rsidRPr="00C754A3">
        <w:rPr>
          <w:rFonts w:ascii="Arial" w:hAnsi="Arial" w:cs="Arial"/>
          <w:b/>
        </w:rPr>
        <w:t>809.933 58 AZI</w:t>
      </w:r>
    </w:p>
    <w:p w14:paraId="0AF06206" w14:textId="77777777" w:rsidR="00870811" w:rsidRPr="00C754A3" w:rsidRDefault="00870811" w:rsidP="00870811">
      <w:pPr>
        <w:spacing w:after="0" w:line="240" w:lineRule="auto"/>
        <w:rPr>
          <w:rFonts w:ascii="Arial" w:hAnsi="Arial" w:cs="Arial"/>
        </w:rPr>
      </w:pPr>
    </w:p>
    <w:p w14:paraId="42ED421E" w14:textId="54D9CD2B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754A3">
        <w:rPr>
          <w:rFonts w:ascii="Arial" w:hAnsi="Arial" w:cs="Arial"/>
        </w:rPr>
        <w:t>Aziza C</w:t>
      </w:r>
      <w:r w:rsidR="0015247D">
        <w:rPr>
          <w:rFonts w:ascii="Arial" w:hAnsi="Arial" w:cs="Arial"/>
        </w:rPr>
        <w:t>laude</w:t>
      </w:r>
      <w:r w:rsidRPr="00C754A3">
        <w:rPr>
          <w:rFonts w:ascii="Arial" w:hAnsi="Arial" w:cs="Arial"/>
        </w:rPr>
        <w:t xml:space="preserve">. (2019). </w:t>
      </w:r>
      <w:r w:rsidRPr="00C754A3">
        <w:rPr>
          <w:rFonts w:ascii="Arial" w:hAnsi="Arial" w:cs="Arial"/>
          <w:i/>
          <w:iCs/>
        </w:rPr>
        <w:t>Dictionnaire du péplum</w:t>
      </w:r>
      <w:r w:rsidRPr="00C754A3">
        <w:rPr>
          <w:rFonts w:ascii="Arial" w:hAnsi="Arial" w:cs="Arial"/>
        </w:rPr>
        <w:t>. Vendémiaire.</w:t>
      </w:r>
      <w:r w:rsidRPr="00C754A3">
        <w:rPr>
          <w:rFonts w:ascii="Arial" w:eastAsia="Times New Roman" w:hAnsi="Arial" w:cs="Arial"/>
          <w:lang w:eastAsia="fr-FR"/>
        </w:rPr>
        <w:t xml:space="preserve"> </w:t>
      </w:r>
      <w:r w:rsidRPr="00C754A3">
        <w:rPr>
          <w:rFonts w:ascii="Arial" w:hAnsi="Arial" w:cs="Arial"/>
          <w:b/>
        </w:rPr>
        <w:t>791.436 03 AZI</w:t>
      </w:r>
    </w:p>
    <w:p w14:paraId="230E4CBF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6A2F8AD" w14:textId="77777777" w:rsidR="00870811" w:rsidRPr="00C754A3" w:rsidRDefault="00870811" w:rsidP="00870811">
      <w:pPr>
        <w:spacing w:line="240" w:lineRule="auto"/>
        <w:rPr>
          <w:rFonts w:ascii="Arial" w:hAnsi="Arial" w:cs="Arial"/>
        </w:rPr>
      </w:pPr>
      <w:proofErr w:type="spellStart"/>
      <w:r w:rsidRPr="00C754A3">
        <w:rPr>
          <w:rFonts w:ascii="Arial" w:eastAsia="Times New Roman" w:hAnsi="Arial" w:cs="Arial"/>
          <w:lang w:eastAsia="fr-FR"/>
        </w:rPr>
        <w:t>Bernet</w:t>
      </w:r>
      <w:proofErr w:type="spellEnd"/>
      <w:r w:rsidRPr="00C754A3">
        <w:rPr>
          <w:rFonts w:ascii="Arial" w:eastAsia="Times New Roman" w:hAnsi="Arial" w:cs="Arial"/>
          <w:lang w:eastAsia="fr-FR"/>
        </w:rPr>
        <w:t>, Anne.</w:t>
      </w:r>
      <w:r w:rsidRPr="00C754A3">
        <w:rPr>
          <w:rFonts w:ascii="Arial" w:hAnsi="Arial" w:cs="Arial"/>
        </w:rPr>
        <w:t xml:space="preserve"> (2023). </w:t>
      </w:r>
      <w:r w:rsidRPr="00C754A3">
        <w:rPr>
          <w:rFonts w:ascii="Arial" w:hAnsi="Arial" w:cs="Arial"/>
          <w:i/>
          <w:iCs/>
        </w:rPr>
        <w:t>Histoire des gladiateurs</w:t>
      </w:r>
      <w:r w:rsidRPr="00C754A3">
        <w:rPr>
          <w:rFonts w:ascii="Arial" w:hAnsi="Arial" w:cs="Arial"/>
        </w:rPr>
        <w:t xml:space="preserve">. Tallandier. 369 p. </w:t>
      </w:r>
      <w:r w:rsidRPr="00C754A3">
        <w:rPr>
          <w:rFonts w:ascii="Arial" w:hAnsi="Arial" w:cs="Arial"/>
          <w:b/>
        </w:rPr>
        <w:t>937 BER</w:t>
      </w:r>
    </w:p>
    <w:p w14:paraId="652AF503" w14:textId="77777777" w:rsidR="00870811" w:rsidRPr="00C754A3" w:rsidRDefault="00870811" w:rsidP="00870811">
      <w:pPr>
        <w:spacing w:line="240" w:lineRule="auto"/>
        <w:rPr>
          <w:rFonts w:ascii="Arial" w:hAnsi="Arial" w:cs="Arial"/>
        </w:rPr>
      </w:pPr>
      <w:proofErr w:type="spellStart"/>
      <w:r w:rsidRPr="00C754A3">
        <w:rPr>
          <w:rFonts w:ascii="Arial" w:hAnsi="Arial" w:cs="Arial"/>
        </w:rPr>
        <w:t>Foucrier</w:t>
      </w:r>
      <w:proofErr w:type="spellEnd"/>
      <w:r w:rsidRPr="00C754A3">
        <w:rPr>
          <w:rFonts w:ascii="Arial" w:hAnsi="Arial" w:cs="Arial"/>
        </w:rPr>
        <w:t xml:space="preserve">, Chantal. </w:t>
      </w:r>
      <w:r w:rsidRPr="00C754A3">
        <w:rPr>
          <w:rFonts w:ascii="Arial" w:hAnsi="Arial" w:cs="Arial"/>
          <w:i/>
          <w:iCs/>
        </w:rPr>
        <w:t>Le mythe littéraire de l’Atlantide (1800-1939)</w:t>
      </w:r>
      <w:r w:rsidRPr="00C754A3">
        <w:rPr>
          <w:rFonts w:ascii="Arial" w:hAnsi="Arial" w:cs="Arial"/>
        </w:rPr>
        <w:t xml:space="preserve">. UGA Éditions, 2004, </w:t>
      </w:r>
      <w:hyperlink r:id="rId9" w:history="1">
        <w:r w:rsidRPr="00C754A3">
          <w:rPr>
            <w:rStyle w:val="Lienhypertexte"/>
            <w:rFonts w:ascii="Arial" w:hAnsi="Arial" w:cs="Arial"/>
          </w:rPr>
          <w:t>https://doi-org.federation.unimes.fr:8443/10.4000/books.ugaeditions.5802</w:t>
        </w:r>
      </w:hyperlink>
      <w:r w:rsidRPr="00C754A3">
        <w:rPr>
          <w:rFonts w:ascii="Arial" w:hAnsi="Arial" w:cs="Arial"/>
        </w:rPr>
        <w:t>. [Consulté le 23-01-2025]</w:t>
      </w:r>
    </w:p>
    <w:p w14:paraId="3C067125" w14:textId="3866113C" w:rsidR="00870811" w:rsidRPr="00C754A3" w:rsidRDefault="00870811" w:rsidP="00870811">
      <w:pPr>
        <w:spacing w:line="240" w:lineRule="auto"/>
        <w:rPr>
          <w:rFonts w:ascii="Arial" w:hAnsi="Arial" w:cs="Arial"/>
        </w:rPr>
      </w:pPr>
      <w:r w:rsidRPr="00C754A3">
        <w:rPr>
          <w:rFonts w:ascii="Arial" w:hAnsi="Arial" w:cs="Arial"/>
        </w:rPr>
        <w:t xml:space="preserve">Jerphagnon, Lucien. </w:t>
      </w:r>
      <w:r w:rsidR="00757B7D">
        <w:rPr>
          <w:rFonts w:ascii="Arial" w:hAnsi="Arial" w:cs="Arial"/>
        </w:rPr>
        <w:t xml:space="preserve">(2022). </w:t>
      </w:r>
      <w:r w:rsidRPr="00C754A3">
        <w:rPr>
          <w:rFonts w:ascii="Arial" w:hAnsi="Arial" w:cs="Arial"/>
          <w:i/>
          <w:iCs/>
        </w:rPr>
        <w:t>Histoire de la Rome antique : les armes et les mots</w:t>
      </w:r>
      <w:r w:rsidRPr="00C754A3">
        <w:rPr>
          <w:rFonts w:ascii="Arial" w:hAnsi="Arial" w:cs="Arial"/>
        </w:rPr>
        <w:t xml:space="preserve">. 5e édition. </w:t>
      </w:r>
      <w:proofErr w:type="gramStart"/>
      <w:r w:rsidRPr="00C754A3">
        <w:rPr>
          <w:rFonts w:ascii="Arial" w:hAnsi="Arial" w:cs="Arial"/>
        </w:rPr>
        <w:t>Paris:</w:t>
      </w:r>
      <w:proofErr w:type="gramEnd"/>
      <w:r w:rsidRPr="00C754A3">
        <w:rPr>
          <w:rFonts w:ascii="Arial" w:hAnsi="Arial" w:cs="Arial"/>
        </w:rPr>
        <w:t xml:space="preserve"> Tallandier,. 620 p. </w:t>
      </w:r>
      <w:r w:rsidRPr="00C754A3">
        <w:rPr>
          <w:rFonts w:ascii="Arial" w:hAnsi="Arial" w:cs="Arial"/>
          <w:b/>
        </w:rPr>
        <w:t>937 JER</w:t>
      </w:r>
    </w:p>
    <w:p w14:paraId="5E2F7859" w14:textId="42A0C270" w:rsidR="00870811" w:rsidRPr="00C754A3" w:rsidRDefault="00870811" w:rsidP="00870811">
      <w:pPr>
        <w:spacing w:line="240" w:lineRule="auto"/>
        <w:rPr>
          <w:rFonts w:ascii="Arial" w:hAnsi="Arial" w:cs="Arial"/>
        </w:rPr>
      </w:pPr>
      <w:proofErr w:type="spellStart"/>
      <w:r w:rsidRPr="00C754A3">
        <w:rPr>
          <w:rFonts w:ascii="Arial" w:hAnsi="Arial" w:cs="Arial"/>
        </w:rPr>
        <w:t>Lechevalier</w:t>
      </w:r>
      <w:proofErr w:type="spellEnd"/>
      <w:r w:rsidRPr="00C754A3">
        <w:rPr>
          <w:rFonts w:ascii="Arial" w:hAnsi="Arial" w:cs="Arial"/>
        </w:rPr>
        <w:t xml:space="preserve"> Claire, </w:t>
      </w:r>
      <w:proofErr w:type="spellStart"/>
      <w:r w:rsidRPr="00C754A3">
        <w:rPr>
          <w:rFonts w:ascii="Arial" w:hAnsi="Arial" w:cs="Arial"/>
        </w:rPr>
        <w:t>Poitrenaud-Lamesi</w:t>
      </w:r>
      <w:proofErr w:type="spellEnd"/>
      <w:r w:rsidR="0015247D">
        <w:rPr>
          <w:rFonts w:ascii="Arial" w:hAnsi="Arial" w:cs="Arial"/>
        </w:rPr>
        <w:t xml:space="preserve"> </w:t>
      </w:r>
      <w:r w:rsidR="0015247D" w:rsidRPr="00C754A3">
        <w:rPr>
          <w:rFonts w:ascii="Arial" w:hAnsi="Arial" w:cs="Arial"/>
        </w:rPr>
        <w:t>Brigitte</w:t>
      </w:r>
      <w:r w:rsidRPr="00C754A3">
        <w:rPr>
          <w:rFonts w:ascii="Arial" w:hAnsi="Arial" w:cs="Arial"/>
        </w:rPr>
        <w:t xml:space="preserve">, éd. </w:t>
      </w:r>
      <w:r w:rsidR="00757B7D">
        <w:rPr>
          <w:rFonts w:ascii="Arial" w:hAnsi="Arial" w:cs="Arial"/>
        </w:rPr>
        <w:t>(</w:t>
      </w:r>
      <w:r w:rsidR="00757B7D" w:rsidRPr="00C754A3">
        <w:rPr>
          <w:rFonts w:ascii="Arial" w:hAnsi="Arial" w:cs="Arial"/>
        </w:rPr>
        <w:t>2024</w:t>
      </w:r>
      <w:r w:rsidR="00757B7D">
        <w:rPr>
          <w:rFonts w:ascii="Arial" w:hAnsi="Arial" w:cs="Arial"/>
        </w:rPr>
        <w:t xml:space="preserve">). </w:t>
      </w:r>
      <w:r w:rsidRPr="00C754A3">
        <w:rPr>
          <w:rFonts w:ascii="Arial" w:hAnsi="Arial" w:cs="Arial"/>
          <w:i/>
          <w:iCs/>
        </w:rPr>
        <w:t>Un besoin d’Homère</w:t>
      </w:r>
      <w:r w:rsidRPr="00C754A3">
        <w:rPr>
          <w:rFonts w:ascii="Arial" w:hAnsi="Arial" w:cs="Arial"/>
        </w:rPr>
        <w:t xml:space="preserve">. Villeneuve </w:t>
      </w:r>
      <w:proofErr w:type="gramStart"/>
      <w:r w:rsidRPr="00C754A3">
        <w:rPr>
          <w:rFonts w:ascii="Arial" w:hAnsi="Arial" w:cs="Arial"/>
        </w:rPr>
        <w:t>d’Ascq:</w:t>
      </w:r>
      <w:proofErr w:type="gramEnd"/>
      <w:r w:rsidRPr="00C754A3">
        <w:rPr>
          <w:rFonts w:ascii="Arial" w:hAnsi="Arial" w:cs="Arial"/>
        </w:rPr>
        <w:t xml:space="preserve"> Presses universitaires du Septentrion. </w:t>
      </w:r>
      <w:hyperlink r:id="rId10" w:history="1">
        <w:r w:rsidRPr="00C754A3">
          <w:rPr>
            <w:rStyle w:val="Lienhypertexte"/>
            <w:rFonts w:ascii="Arial" w:hAnsi="Arial" w:cs="Arial"/>
          </w:rPr>
          <w:t>https://doi-org.federation.unimes.fr:8443/10.4000/books.septentrion.153731</w:t>
        </w:r>
      </w:hyperlink>
      <w:r w:rsidRPr="00C754A3">
        <w:rPr>
          <w:rFonts w:ascii="Arial" w:hAnsi="Arial" w:cs="Arial"/>
        </w:rPr>
        <w:t>. [Consulté le 23-01-2025]</w:t>
      </w:r>
    </w:p>
    <w:p w14:paraId="5E28DB5A" w14:textId="00EA2E3E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754A3">
        <w:rPr>
          <w:rFonts w:ascii="Arial" w:eastAsia="Times New Roman" w:hAnsi="Arial" w:cs="Arial"/>
          <w:lang w:eastAsia="fr-FR"/>
        </w:rPr>
        <w:t>Teyssier É</w:t>
      </w:r>
      <w:r w:rsidR="0015247D">
        <w:rPr>
          <w:rFonts w:ascii="Arial" w:eastAsia="Times New Roman" w:hAnsi="Arial" w:cs="Arial"/>
          <w:lang w:eastAsia="fr-FR"/>
        </w:rPr>
        <w:t>ric</w:t>
      </w:r>
      <w:r w:rsidRPr="00C754A3">
        <w:rPr>
          <w:rFonts w:ascii="Arial" w:eastAsia="Times New Roman" w:hAnsi="Arial" w:cs="Arial"/>
          <w:lang w:eastAsia="fr-FR"/>
        </w:rPr>
        <w:t xml:space="preserve">. (2017). </w:t>
      </w:r>
      <w:r w:rsidRPr="00757B7D">
        <w:rPr>
          <w:rFonts w:ascii="Arial" w:eastAsia="Times New Roman" w:hAnsi="Arial" w:cs="Arial"/>
          <w:i/>
          <w:iCs/>
          <w:lang w:eastAsia="fr-FR"/>
        </w:rPr>
        <w:t>Spartacu</w:t>
      </w:r>
      <w:r w:rsidR="00757B7D">
        <w:rPr>
          <w:rFonts w:ascii="Arial" w:eastAsia="Times New Roman" w:hAnsi="Arial" w:cs="Arial"/>
          <w:i/>
          <w:iCs/>
          <w:lang w:eastAsia="fr-FR"/>
        </w:rPr>
        <w:t>s, e</w:t>
      </w:r>
      <w:r w:rsidRPr="00757B7D">
        <w:rPr>
          <w:rFonts w:ascii="Arial" w:eastAsia="Times New Roman" w:hAnsi="Arial" w:cs="Arial"/>
          <w:i/>
          <w:iCs/>
          <w:lang w:eastAsia="fr-FR"/>
        </w:rPr>
        <w:t>ntre le mythe et l’histoire</w:t>
      </w:r>
      <w:r w:rsidRPr="00C754A3">
        <w:rPr>
          <w:rFonts w:ascii="Arial" w:eastAsia="Times New Roman" w:hAnsi="Arial" w:cs="Arial"/>
          <w:lang w:eastAsia="fr-FR"/>
        </w:rPr>
        <w:t>.</w:t>
      </w:r>
      <w:r w:rsidRPr="00C754A3">
        <w:rPr>
          <w:rFonts w:ascii="Arial" w:eastAsia="Times New Roman" w:hAnsi="Arial" w:cs="Arial"/>
          <w:b/>
          <w:lang w:eastAsia="fr-FR"/>
        </w:rPr>
        <w:t xml:space="preserve"> </w:t>
      </w:r>
      <w:r w:rsidR="00757B7D" w:rsidRPr="00757B7D">
        <w:rPr>
          <w:rFonts w:ascii="Arial" w:eastAsia="Times New Roman" w:hAnsi="Arial" w:cs="Arial"/>
          <w:bCs/>
          <w:lang w:eastAsia="fr-FR"/>
        </w:rPr>
        <w:t>Paris : Perrin.</w:t>
      </w:r>
      <w:r w:rsidR="00757B7D">
        <w:rPr>
          <w:rFonts w:ascii="Arial" w:eastAsia="Times New Roman" w:hAnsi="Arial" w:cs="Arial"/>
          <w:b/>
          <w:lang w:eastAsia="fr-FR"/>
        </w:rPr>
        <w:t xml:space="preserve"> </w:t>
      </w:r>
      <w:r w:rsidRPr="00870811">
        <w:rPr>
          <w:rFonts w:ascii="Arial" w:eastAsia="Times New Roman" w:hAnsi="Arial" w:cs="Arial"/>
          <w:lang w:eastAsia="fr-FR"/>
        </w:rPr>
        <w:t>372 p</w:t>
      </w:r>
      <w:r w:rsidRPr="00C754A3">
        <w:rPr>
          <w:rFonts w:ascii="Arial" w:eastAsia="Times New Roman" w:hAnsi="Arial" w:cs="Arial"/>
          <w:b/>
          <w:lang w:eastAsia="fr-FR"/>
        </w:rPr>
        <w:t xml:space="preserve">. </w:t>
      </w:r>
      <w:r w:rsidRPr="00C754A3">
        <w:rPr>
          <w:rFonts w:ascii="Arial" w:hAnsi="Arial" w:cs="Arial"/>
          <w:b/>
        </w:rPr>
        <w:t>937 TEY</w:t>
      </w:r>
    </w:p>
    <w:p w14:paraId="6073F08C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AE0176E" w14:textId="77777777" w:rsidR="00870811" w:rsidRPr="00C754A3" w:rsidRDefault="00870811" w:rsidP="00870811">
      <w:pPr>
        <w:spacing w:after="0" w:line="240" w:lineRule="auto"/>
        <w:rPr>
          <w:rStyle w:val="Lienhypertexte"/>
          <w:rFonts w:ascii="Arial" w:eastAsia="Times New Roman" w:hAnsi="Arial" w:cs="Arial"/>
          <w:lang w:eastAsia="fr-FR"/>
        </w:rPr>
      </w:pPr>
      <w:r w:rsidRPr="00C754A3">
        <w:rPr>
          <w:rFonts w:ascii="Arial" w:eastAsia="Times New Roman" w:hAnsi="Arial" w:cs="Arial"/>
          <w:lang w:eastAsia="fr-FR"/>
        </w:rPr>
        <w:t xml:space="preserve">La culture du passé. (2013). </w:t>
      </w:r>
      <w:r w:rsidRPr="00757B7D">
        <w:rPr>
          <w:rFonts w:ascii="Arial" w:eastAsia="Times New Roman" w:hAnsi="Arial" w:cs="Arial"/>
          <w:i/>
          <w:iCs/>
          <w:lang w:eastAsia="fr-FR"/>
        </w:rPr>
        <w:t>Le Débat</w:t>
      </w:r>
      <w:r w:rsidRPr="00C754A3">
        <w:rPr>
          <w:rFonts w:ascii="Arial" w:eastAsia="Times New Roman" w:hAnsi="Arial" w:cs="Arial"/>
          <w:lang w:eastAsia="fr-FR"/>
        </w:rPr>
        <w:t xml:space="preserve">, Novembre-décembre 2013, 177, (5). </w:t>
      </w:r>
      <w:hyperlink r:id="rId11" w:history="1">
        <w:r w:rsidRPr="00C754A3">
          <w:rPr>
            <w:rStyle w:val="Lienhypertexte"/>
            <w:rFonts w:ascii="Arial" w:eastAsia="Times New Roman" w:hAnsi="Arial" w:cs="Arial"/>
            <w:lang w:eastAsia="fr-FR"/>
          </w:rPr>
          <w:t>https://shs-cairn-info.federation.unimes.fr:8443/revue-le-debat-2013-5?lang=fr</w:t>
        </w:r>
      </w:hyperlink>
      <w:r w:rsidRPr="00C754A3">
        <w:rPr>
          <w:rStyle w:val="Lienhypertexte"/>
          <w:rFonts w:ascii="Arial" w:eastAsia="Times New Roman" w:hAnsi="Arial" w:cs="Arial"/>
          <w:lang w:eastAsia="fr-FR"/>
        </w:rPr>
        <w:t xml:space="preserve"> </w:t>
      </w:r>
      <w:r w:rsidRPr="00C754A3">
        <w:rPr>
          <w:rFonts w:ascii="Arial" w:hAnsi="Arial" w:cs="Arial"/>
        </w:rPr>
        <w:t>. [Consulté le 23-01-2025]</w:t>
      </w:r>
    </w:p>
    <w:p w14:paraId="61EFB85E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480CD15" w14:textId="77777777" w:rsidR="00870811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1C487DCA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2 - Analyse d’un genre cinématographique particulier</w:t>
      </w:r>
    </w:p>
    <w:p w14:paraId="193FF502" w14:textId="7F907817" w:rsidR="00757B7D" w:rsidRPr="00757B7D" w:rsidRDefault="00757B7D" w:rsidP="00757B7D">
      <w:pPr>
        <w:spacing w:after="0" w:line="240" w:lineRule="auto"/>
        <w:rPr>
          <w:rFonts w:ascii="Arial" w:eastAsia="Times New Roman" w:hAnsi="Arial" w:cs="Arial"/>
          <w:lang w:eastAsia="fr-FR"/>
        </w:rPr>
      </w:pPr>
      <w:proofErr w:type="spellStart"/>
      <w:r>
        <w:rPr>
          <w:rFonts w:ascii="Arial" w:eastAsia="Times New Roman" w:hAnsi="Arial" w:cs="Arial"/>
          <w:lang w:eastAsia="fr-FR"/>
        </w:rPr>
        <w:t>Aknin</w:t>
      </w:r>
      <w:proofErr w:type="spellEnd"/>
      <w:r>
        <w:rPr>
          <w:rFonts w:ascii="Arial" w:eastAsia="Times New Roman" w:hAnsi="Arial" w:cs="Arial"/>
          <w:lang w:eastAsia="fr-FR"/>
        </w:rPr>
        <w:t xml:space="preserve"> Laurent. (2009). </w:t>
      </w:r>
      <w:r w:rsidRPr="00757B7D">
        <w:rPr>
          <w:rFonts w:ascii="Arial" w:eastAsia="Times New Roman" w:hAnsi="Arial" w:cs="Arial"/>
          <w:i/>
          <w:iCs/>
          <w:lang w:eastAsia="fr-FR"/>
        </w:rPr>
        <w:t xml:space="preserve">Le </w:t>
      </w:r>
      <w:proofErr w:type="spellStart"/>
      <w:r w:rsidRPr="00757B7D">
        <w:rPr>
          <w:rFonts w:ascii="Arial" w:eastAsia="Times New Roman" w:hAnsi="Arial" w:cs="Arial"/>
          <w:i/>
          <w:iCs/>
          <w:lang w:eastAsia="fr-FR"/>
        </w:rPr>
        <w:t>Peplum</w:t>
      </w:r>
      <w:proofErr w:type="spellEnd"/>
      <w:r>
        <w:rPr>
          <w:rFonts w:ascii="Arial" w:eastAsia="Times New Roman" w:hAnsi="Arial" w:cs="Arial"/>
          <w:lang w:eastAsia="fr-FR"/>
        </w:rPr>
        <w:t xml:space="preserve">. </w:t>
      </w:r>
      <w:r w:rsidRPr="00757B7D">
        <w:rPr>
          <w:rFonts w:ascii="Arial" w:eastAsia="Times New Roman" w:hAnsi="Arial" w:cs="Arial"/>
          <w:lang w:eastAsia="fr-FR"/>
        </w:rPr>
        <w:t>Paris : A. Colin</w:t>
      </w:r>
      <w:r>
        <w:rPr>
          <w:rFonts w:ascii="Arial" w:eastAsia="Times New Roman" w:hAnsi="Arial" w:cs="Arial"/>
          <w:lang w:eastAsia="fr-FR"/>
        </w:rPr>
        <w:t xml:space="preserve">. 127 p. (Albums cinéma Armand Colin). </w:t>
      </w:r>
      <w:r w:rsidRPr="00757B7D">
        <w:rPr>
          <w:rFonts w:ascii="Arial" w:eastAsia="Times New Roman" w:hAnsi="Arial" w:cs="Arial"/>
          <w:b/>
          <w:bCs/>
          <w:lang w:eastAsia="fr-FR"/>
        </w:rPr>
        <w:t>791.436 AKN</w:t>
      </w:r>
    </w:p>
    <w:p w14:paraId="70468A2F" w14:textId="45A71848" w:rsidR="00757B7D" w:rsidRDefault="00757B7D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40E7C16" w14:textId="5D30161F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754A3">
        <w:rPr>
          <w:rFonts w:ascii="Arial" w:eastAsia="Times New Roman" w:hAnsi="Arial" w:cs="Arial"/>
          <w:lang w:eastAsia="fr-FR"/>
        </w:rPr>
        <w:t xml:space="preserve">Aziza, C. (2009). </w:t>
      </w:r>
      <w:r w:rsidRPr="00C754A3">
        <w:rPr>
          <w:rFonts w:ascii="Arial" w:eastAsia="Times New Roman" w:hAnsi="Arial" w:cs="Arial"/>
          <w:i/>
          <w:iCs/>
          <w:lang w:eastAsia="fr-FR"/>
        </w:rPr>
        <w:t>Le péplum : un mauvais genre</w:t>
      </w:r>
      <w:r w:rsidRPr="00C754A3">
        <w:rPr>
          <w:rFonts w:ascii="Arial" w:eastAsia="Times New Roman" w:hAnsi="Arial" w:cs="Arial"/>
          <w:lang w:eastAsia="fr-FR"/>
        </w:rPr>
        <w:t xml:space="preserve">. </w:t>
      </w:r>
      <w:proofErr w:type="spellStart"/>
      <w:r w:rsidRPr="00C754A3">
        <w:rPr>
          <w:rFonts w:ascii="Arial" w:eastAsia="Times New Roman" w:hAnsi="Arial" w:cs="Arial"/>
          <w:lang w:eastAsia="fr-FR"/>
        </w:rPr>
        <w:t>Klincksieck</w:t>
      </w:r>
      <w:proofErr w:type="spellEnd"/>
      <w:r w:rsidRPr="00C754A3">
        <w:rPr>
          <w:rFonts w:ascii="Arial" w:eastAsia="Times New Roman" w:hAnsi="Arial" w:cs="Arial"/>
          <w:lang w:eastAsia="fr-FR"/>
        </w:rPr>
        <w:t>.</w:t>
      </w:r>
      <w:r w:rsidRPr="00C754A3">
        <w:rPr>
          <w:rFonts w:ascii="Arial" w:eastAsia="Times New Roman" w:hAnsi="Arial" w:cs="Arial"/>
          <w:b/>
          <w:lang w:eastAsia="fr-FR"/>
        </w:rPr>
        <w:t xml:space="preserve"> </w:t>
      </w:r>
      <w:r w:rsidRPr="00C754A3">
        <w:rPr>
          <w:rFonts w:ascii="Arial" w:hAnsi="Arial" w:cs="Arial"/>
          <w:b/>
        </w:rPr>
        <w:t>791.436 AZI</w:t>
      </w:r>
    </w:p>
    <w:p w14:paraId="5ABB1954" w14:textId="77777777" w:rsidR="00870811" w:rsidRPr="00C754A3" w:rsidRDefault="00870811" w:rsidP="00870811">
      <w:pPr>
        <w:pStyle w:val="NormalWeb"/>
        <w:rPr>
          <w:rFonts w:ascii="Arial" w:hAnsi="Arial" w:cs="Arial"/>
          <w:sz w:val="22"/>
          <w:szCs w:val="22"/>
        </w:rPr>
      </w:pPr>
      <w:r w:rsidRPr="00C754A3">
        <w:rPr>
          <w:rFonts w:ascii="Arial" w:hAnsi="Arial" w:cs="Arial"/>
          <w:sz w:val="22"/>
          <w:szCs w:val="22"/>
        </w:rPr>
        <w:t xml:space="preserve">Aziza Claude. L’Antiquité au cinéma. </w:t>
      </w:r>
      <w:proofErr w:type="gramStart"/>
      <w:r w:rsidRPr="00C754A3">
        <w:rPr>
          <w:rFonts w:ascii="Arial" w:hAnsi="Arial" w:cs="Arial"/>
          <w:sz w:val="22"/>
          <w:szCs w:val="22"/>
        </w:rPr>
        <w:t>In:</w:t>
      </w:r>
      <w:proofErr w:type="gramEnd"/>
      <w:r w:rsidRPr="00C754A3">
        <w:rPr>
          <w:rFonts w:ascii="Arial" w:hAnsi="Arial" w:cs="Arial"/>
          <w:sz w:val="22"/>
          <w:szCs w:val="22"/>
        </w:rPr>
        <w:t xml:space="preserve"> </w:t>
      </w:r>
      <w:r w:rsidRPr="00C754A3">
        <w:rPr>
          <w:rStyle w:val="Accentuation"/>
          <w:rFonts w:ascii="Arial" w:hAnsi="Arial" w:cs="Arial"/>
          <w:sz w:val="22"/>
          <w:szCs w:val="22"/>
        </w:rPr>
        <w:t>Revue des Études Anciennes</w:t>
      </w:r>
      <w:r w:rsidRPr="00C754A3">
        <w:rPr>
          <w:rFonts w:ascii="Arial" w:hAnsi="Arial" w:cs="Arial"/>
          <w:sz w:val="22"/>
          <w:szCs w:val="22"/>
        </w:rPr>
        <w:t xml:space="preserve">. Tome 120, 2018, n°1. pp. 141-148. </w:t>
      </w:r>
      <w:hyperlink r:id="rId12" w:tgtFrame="_blank" w:history="1">
        <w:r w:rsidRPr="00C754A3">
          <w:rPr>
            <w:rStyle w:val="Lienhypertexte"/>
            <w:rFonts w:ascii="Arial" w:eastAsiaTheme="majorEastAsia" w:hAnsi="Arial" w:cs="Arial"/>
            <w:sz w:val="22"/>
            <w:szCs w:val="22"/>
          </w:rPr>
          <w:t>https://doi.org/10.3406/rea.2018.6873</w:t>
        </w:r>
      </w:hyperlink>
      <w:r w:rsidRPr="00C754A3">
        <w:rPr>
          <w:rFonts w:ascii="Arial" w:hAnsi="Arial" w:cs="Arial"/>
          <w:sz w:val="22"/>
          <w:szCs w:val="22"/>
        </w:rPr>
        <w:t xml:space="preserve"> [Consulté le 23-01-2025]</w:t>
      </w:r>
    </w:p>
    <w:p w14:paraId="39970DF6" w14:textId="1633F4F4" w:rsidR="00C620B1" w:rsidRDefault="00C620B1" w:rsidP="00870811">
      <w:pPr>
        <w:spacing w:after="0" w:line="240" w:lineRule="auto"/>
        <w:rPr>
          <w:rFonts w:ascii="Arial" w:hAnsi="Arial" w:cs="Arial"/>
          <w:bCs/>
        </w:rPr>
      </w:pPr>
      <w:r w:rsidRPr="00C620B1">
        <w:rPr>
          <w:rFonts w:ascii="Arial" w:hAnsi="Arial" w:cs="Arial"/>
          <w:bCs/>
        </w:rPr>
        <w:t xml:space="preserve">Lambert </w:t>
      </w:r>
      <w:proofErr w:type="spellStart"/>
      <w:r w:rsidRPr="00C620B1">
        <w:rPr>
          <w:rFonts w:ascii="Arial" w:hAnsi="Arial" w:cs="Arial"/>
          <w:bCs/>
        </w:rPr>
        <w:t>Frederique</w:t>
      </w:r>
      <w:proofErr w:type="spellEnd"/>
      <w:r w:rsidRPr="00C620B1">
        <w:rPr>
          <w:rFonts w:ascii="Arial" w:hAnsi="Arial" w:cs="Arial"/>
          <w:bCs/>
        </w:rPr>
        <w:t xml:space="preserve"> (2023). Le motif populaire du volcan dans le film catastrophe : irruptions et éruptions sur l’écran de cinéma</w:t>
      </w:r>
      <w:r>
        <w:rPr>
          <w:rFonts w:ascii="Arial" w:hAnsi="Arial" w:cs="Arial"/>
          <w:bCs/>
        </w:rPr>
        <w:t xml:space="preserve">, </w:t>
      </w:r>
      <w:r w:rsidR="00100180">
        <w:rPr>
          <w:rFonts w:ascii="Arial" w:hAnsi="Arial" w:cs="Arial"/>
          <w:bCs/>
        </w:rPr>
        <w:t xml:space="preserve">[billet en ligne] posté le </w:t>
      </w:r>
      <w:r w:rsidR="00100180" w:rsidRPr="00100180">
        <w:rPr>
          <w:rFonts w:ascii="Arial" w:hAnsi="Arial" w:cs="Arial"/>
          <w:bCs/>
        </w:rPr>
        <w:t>27 décembre 2023</w:t>
      </w:r>
      <w:r w:rsidR="00100180">
        <w:rPr>
          <w:rFonts w:ascii="Arial" w:hAnsi="Arial" w:cs="Arial"/>
          <w:bCs/>
        </w:rPr>
        <w:t xml:space="preserve"> </w:t>
      </w:r>
      <w:proofErr w:type="gramStart"/>
      <w:r w:rsidR="00100180">
        <w:rPr>
          <w:rFonts w:ascii="Arial" w:hAnsi="Arial" w:cs="Arial"/>
          <w:bCs/>
        </w:rPr>
        <w:t>sur</w:t>
      </w:r>
      <w:r w:rsidR="00100180" w:rsidRPr="00100180">
        <w:rPr>
          <w:rFonts w:ascii="Arial" w:hAnsi="Arial" w:cs="Arial"/>
          <w:bCs/>
        </w:rPr>
        <w:t xml:space="preserve"> </w:t>
      </w:r>
      <w:r w:rsidRPr="00C620B1">
        <w:rPr>
          <w:rFonts w:ascii="Arial" w:hAnsi="Arial" w:cs="Arial"/>
          <w:bCs/>
        </w:rPr>
        <w:t xml:space="preserve"> </w:t>
      </w:r>
      <w:proofErr w:type="spellStart"/>
      <w:r w:rsidRPr="00C620B1">
        <w:rPr>
          <w:rFonts w:ascii="Arial" w:hAnsi="Arial" w:cs="Arial"/>
          <w:bCs/>
          <w:i/>
          <w:iCs/>
        </w:rPr>
        <w:t>Antiquipop</w:t>
      </w:r>
      <w:proofErr w:type="spellEnd"/>
      <w:proofErr w:type="gramEnd"/>
      <w:r w:rsidRPr="00C620B1">
        <w:rPr>
          <w:rFonts w:ascii="Arial" w:hAnsi="Arial" w:cs="Arial"/>
          <w:bCs/>
          <w:i/>
          <w:iCs/>
        </w:rPr>
        <w:t xml:space="preserve"> | L'Antiquité dans la culture populaire contemporaine</w:t>
      </w:r>
      <w:r w:rsidRPr="00C620B1">
        <w:rPr>
          <w:rFonts w:ascii="Arial" w:hAnsi="Arial" w:cs="Arial"/>
          <w:bCs/>
        </w:rPr>
        <w:t xml:space="preserve">. </w:t>
      </w:r>
      <w:hyperlink r:id="rId13" w:history="1">
        <w:r w:rsidRPr="007D48F8">
          <w:rPr>
            <w:rStyle w:val="Lienhypertexte"/>
            <w:rFonts w:ascii="Arial" w:hAnsi="Arial" w:cs="Arial"/>
            <w:bCs/>
          </w:rPr>
          <w:t>https://doi.org/10.58079/vejd</w:t>
        </w:r>
      </w:hyperlink>
      <w:r w:rsidR="00100180">
        <w:rPr>
          <w:rFonts w:ascii="Arial" w:hAnsi="Arial" w:cs="Arial"/>
          <w:bCs/>
        </w:rPr>
        <w:t xml:space="preserve"> [</w:t>
      </w:r>
      <w:r w:rsidR="00100180" w:rsidRPr="00C620B1">
        <w:rPr>
          <w:rFonts w:ascii="Arial" w:hAnsi="Arial" w:cs="Arial"/>
          <w:bCs/>
        </w:rPr>
        <w:t>Consulté le 3 février 2025</w:t>
      </w:r>
      <w:r w:rsidR="00100180">
        <w:rPr>
          <w:rFonts w:ascii="Arial" w:hAnsi="Arial" w:cs="Arial"/>
          <w:bCs/>
        </w:rPr>
        <w:t>]</w:t>
      </w:r>
    </w:p>
    <w:p w14:paraId="304FF0A4" w14:textId="77777777" w:rsidR="00C620B1" w:rsidRDefault="00C620B1" w:rsidP="00870811">
      <w:pPr>
        <w:spacing w:after="0" w:line="240" w:lineRule="auto"/>
        <w:rPr>
          <w:rStyle w:val="familyname"/>
          <w:rFonts w:ascii="Arial" w:hAnsi="Arial" w:cs="Arial"/>
          <w:bCs/>
        </w:rPr>
      </w:pPr>
    </w:p>
    <w:p w14:paraId="56C79457" w14:textId="1DEA1E3F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AC5088">
        <w:rPr>
          <w:rStyle w:val="familyname"/>
          <w:rFonts w:ascii="Arial" w:hAnsi="Arial" w:cs="Arial"/>
          <w:bCs/>
        </w:rPr>
        <w:t xml:space="preserve">Vincent </w:t>
      </w:r>
      <w:r w:rsidRPr="00951B91">
        <w:rPr>
          <w:rStyle w:val="lev"/>
          <w:rFonts w:ascii="Arial" w:hAnsi="Arial" w:cs="Arial"/>
          <w:b w:val="0"/>
          <w:bCs w:val="0"/>
        </w:rPr>
        <w:t>Delphine</w:t>
      </w:r>
      <w:r w:rsidR="00951B91" w:rsidRPr="00951B91">
        <w:rPr>
          <w:rFonts w:ascii="Arial" w:hAnsi="Arial" w:cs="Arial"/>
        </w:rPr>
        <w:t>. (2020).</w:t>
      </w:r>
      <w:r w:rsidRPr="00C754A3">
        <w:rPr>
          <w:rFonts w:ascii="Arial" w:hAnsi="Arial" w:cs="Arial"/>
        </w:rPr>
        <w:t xml:space="preserve"> « Comment le cinéma sonorise l'Antiquité ? Évolution et statisme de la musique des péplums », </w:t>
      </w:r>
      <w:r w:rsidRPr="00C754A3">
        <w:rPr>
          <w:rStyle w:val="Accentuation"/>
          <w:rFonts w:ascii="Arial" w:hAnsi="Arial" w:cs="Arial"/>
        </w:rPr>
        <w:t>1895. Mille huit cent quatre-vingt-quinze</w:t>
      </w:r>
      <w:r w:rsidRPr="00C754A3">
        <w:rPr>
          <w:rFonts w:ascii="Arial" w:hAnsi="Arial" w:cs="Arial"/>
        </w:rPr>
        <w:t xml:space="preserve"> [En ligne], 81 | 2017, mis en ligne le 01 mars 2020, consulté le 23 janvier 2025. URL : http://journals.openedition.org.federation.unimes.fr:8080/1895/5279 ; DOI : </w:t>
      </w:r>
      <w:hyperlink r:id="rId14" w:history="1">
        <w:r w:rsidRPr="00C754A3">
          <w:rPr>
            <w:rStyle w:val="Lienhypertexte"/>
            <w:rFonts w:ascii="Arial" w:hAnsi="Arial" w:cs="Arial"/>
          </w:rPr>
          <w:t>https://doi-org.federation.unimes.fr:8443/10.4000/1895.5279</w:t>
        </w:r>
      </w:hyperlink>
      <w:r w:rsidRPr="00C754A3">
        <w:rPr>
          <w:rFonts w:ascii="Arial" w:hAnsi="Arial" w:cs="Arial"/>
        </w:rPr>
        <w:t xml:space="preserve"> [Consulté le 23-01-2025]</w:t>
      </w:r>
    </w:p>
    <w:p w14:paraId="4192ABDE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2D82A75" w14:textId="77777777" w:rsidR="00870811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29E196EF" w14:textId="6FC1BC0D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 xml:space="preserve">3 - La fabrique du </w:t>
      </w:r>
      <w:proofErr w:type="spellStart"/>
      <w:r w:rsidRPr="00C754A3">
        <w:rPr>
          <w:rFonts w:ascii="Arial" w:eastAsia="Times New Roman" w:hAnsi="Arial" w:cs="Arial"/>
          <w:b/>
          <w:lang w:eastAsia="fr-FR"/>
        </w:rPr>
        <w:t>rève</w:t>
      </w:r>
      <w:proofErr w:type="spellEnd"/>
      <w:r w:rsidRPr="00C754A3">
        <w:rPr>
          <w:rFonts w:ascii="Arial" w:eastAsia="Times New Roman" w:hAnsi="Arial" w:cs="Arial"/>
          <w:b/>
          <w:lang w:eastAsia="fr-FR"/>
        </w:rPr>
        <w:t xml:space="preserve"> : le </w:t>
      </w:r>
      <w:proofErr w:type="spellStart"/>
      <w:r w:rsidRPr="00C754A3">
        <w:rPr>
          <w:rFonts w:ascii="Arial" w:eastAsia="Times New Roman" w:hAnsi="Arial" w:cs="Arial"/>
          <w:b/>
          <w:lang w:eastAsia="fr-FR"/>
        </w:rPr>
        <w:t>peplum</w:t>
      </w:r>
      <w:proofErr w:type="spellEnd"/>
      <w:r w:rsidRPr="00C754A3">
        <w:rPr>
          <w:rFonts w:ascii="Arial" w:eastAsia="Times New Roman" w:hAnsi="Arial" w:cs="Arial"/>
          <w:b/>
          <w:lang w:eastAsia="fr-FR"/>
        </w:rPr>
        <w:t xml:space="preserve"> au cinéma</w:t>
      </w:r>
      <w:r w:rsidRPr="00C754A3">
        <w:rPr>
          <w:rFonts w:ascii="Arial" w:eastAsia="Times New Roman" w:hAnsi="Arial" w:cs="Arial"/>
          <w:lang w:eastAsia="fr-FR"/>
        </w:rPr>
        <w:br/>
      </w:r>
      <w:r w:rsidRPr="00C754A3">
        <w:rPr>
          <w:rFonts w:ascii="Arial" w:hAnsi="Arial" w:cs="Arial"/>
        </w:rPr>
        <w:t xml:space="preserve">Barnier Martin, Fontanel Rémi. (2010). </w:t>
      </w:r>
      <w:r w:rsidRPr="00C754A3">
        <w:rPr>
          <w:rFonts w:ascii="Arial" w:hAnsi="Arial" w:cs="Arial"/>
          <w:i/>
          <w:iCs/>
        </w:rPr>
        <w:t>Les biopics du pouvoir politique de l’antiquité au XIXe siècle : hommes et femmes de pouvoir à l’écran</w:t>
      </w:r>
      <w:r w:rsidRPr="00C754A3">
        <w:rPr>
          <w:rFonts w:ascii="Arial" w:hAnsi="Arial" w:cs="Arial"/>
        </w:rPr>
        <w:t xml:space="preserve">. Aléas cinéma. 338 p. </w:t>
      </w:r>
      <w:r w:rsidRPr="00C754A3">
        <w:rPr>
          <w:rFonts w:ascii="Arial" w:hAnsi="Arial" w:cs="Arial"/>
          <w:b/>
        </w:rPr>
        <w:t>Mag.8°11437</w:t>
      </w:r>
    </w:p>
    <w:p w14:paraId="4E680CCA" w14:textId="413E7199" w:rsidR="00870811" w:rsidRPr="00C754A3" w:rsidRDefault="00870811" w:rsidP="0087081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lang w:eastAsia="fr-FR"/>
        </w:rPr>
      </w:pPr>
      <w:r w:rsidRPr="00C754A3">
        <w:rPr>
          <w:rFonts w:ascii="Arial" w:hAnsi="Arial" w:cs="Arial"/>
        </w:rPr>
        <w:t>Eloi, T</w:t>
      </w:r>
      <w:r w:rsidR="00757B7D">
        <w:rPr>
          <w:rFonts w:ascii="Arial" w:hAnsi="Arial" w:cs="Arial"/>
        </w:rPr>
        <w:t>hierry</w:t>
      </w:r>
      <w:r w:rsidRPr="00C754A3">
        <w:rPr>
          <w:rFonts w:ascii="Arial" w:hAnsi="Arial" w:cs="Arial"/>
        </w:rPr>
        <w:t>. (2013). Fellini-</w:t>
      </w:r>
      <w:proofErr w:type="spellStart"/>
      <w:r w:rsidRPr="00C754A3">
        <w:rPr>
          <w:rFonts w:ascii="Arial" w:hAnsi="Arial" w:cs="Arial"/>
        </w:rPr>
        <w:t>Satyricon</w:t>
      </w:r>
      <w:proofErr w:type="spellEnd"/>
      <w:r w:rsidRPr="00C754A3">
        <w:rPr>
          <w:rFonts w:ascii="Arial" w:hAnsi="Arial" w:cs="Arial"/>
        </w:rPr>
        <w:t xml:space="preserve">, ou comment casser du péplum. In A.-L. Blanc, A. </w:t>
      </w:r>
      <w:proofErr w:type="spellStart"/>
      <w:r w:rsidRPr="00C754A3">
        <w:rPr>
          <w:rFonts w:ascii="Arial" w:hAnsi="Arial" w:cs="Arial"/>
        </w:rPr>
        <w:t>Chamayou</w:t>
      </w:r>
      <w:proofErr w:type="spellEnd"/>
      <w:r w:rsidRPr="00C754A3">
        <w:rPr>
          <w:rFonts w:ascii="Arial" w:hAnsi="Arial" w:cs="Arial"/>
        </w:rPr>
        <w:t xml:space="preserve">, M. </w:t>
      </w:r>
      <w:proofErr w:type="spellStart"/>
      <w:r w:rsidRPr="00C754A3">
        <w:rPr>
          <w:rFonts w:ascii="Arial" w:hAnsi="Arial" w:cs="Arial"/>
        </w:rPr>
        <w:t>Courrént</w:t>
      </w:r>
      <w:proofErr w:type="spellEnd"/>
      <w:r w:rsidRPr="00C754A3">
        <w:rPr>
          <w:rFonts w:ascii="Arial" w:hAnsi="Arial" w:cs="Arial"/>
        </w:rPr>
        <w:t>, &amp; N. Solomon (</w:t>
      </w:r>
      <w:proofErr w:type="spellStart"/>
      <w:r w:rsidRPr="00C754A3">
        <w:rPr>
          <w:rFonts w:ascii="Arial" w:hAnsi="Arial" w:cs="Arial"/>
        </w:rPr>
        <w:t>éds</w:t>
      </w:r>
      <w:proofErr w:type="spellEnd"/>
      <w:r w:rsidRPr="00C754A3">
        <w:rPr>
          <w:rFonts w:ascii="Arial" w:hAnsi="Arial" w:cs="Arial"/>
        </w:rPr>
        <w:t xml:space="preserve">.), </w:t>
      </w:r>
      <w:r w:rsidRPr="00C754A3">
        <w:rPr>
          <w:rFonts w:ascii="Arial" w:hAnsi="Arial" w:cs="Arial"/>
          <w:i/>
          <w:iCs/>
        </w:rPr>
        <w:t>La profusion et l’unité</w:t>
      </w:r>
      <w:r w:rsidRPr="00C754A3">
        <w:rPr>
          <w:rFonts w:ascii="Arial" w:hAnsi="Arial" w:cs="Arial"/>
        </w:rPr>
        <w:t xml:space="preserve"> (1</w:t>
      </w:r>
      <w:r w:rsidRPr="00C754A3">
        <w:rPr>
          <w:rFonts w:ascii="Arial" w:hAnsi="Arial" w:cs="Arial"/>
        </w:rPr>
        <w:noBreakHyphen/>
        <w:t xml:space="preserve">). Presses universitaires de Perpignan. </w:t>
      </w:r>
      <w:hyperlink r:id="rId15" w:history="1">
        <w:r w:rsidRPr="00C754A3">
          <w:rPr>
            <w:rStyle w:val="Lienhypertexte"/>
            <w:rFonts w:ascii="Arial" w:hAnsi="Arial" w:cs="Arial"/>
          </w:rPr>
          <w:t>https://doi.org/10.4000/books.pupvd.32397</w:t>
        </w:r>
      </w:hyperlink>
      <w:r w:rsidRPr="00C754A3">
        <w:rPr>
          <w:rStyle w:val="Lienhypertexte"/>
          <w:rFonts w:ascii="Arial" w:hAnsi="Arial" w:cs="Arial"/>
        </w:rPr>
        <w:t xml:space="preserve"> </w:t>
      </w:r>
      <w:r w:rsidRPr="00C754A3">
        <w:rPr>
          <w:rFonts w:ascii="Arial" w:hAnsi="Arial" w:cs="Arial"/>
        </w:rPr>
        <w:t>[Consulté le 23-01-2025]</w:t>
      </w:r>
    </w:p>
    <w:p w14:paraId="08BF838B" w14:textId="77777777" w:rsidR="00870811" w:rsidRPr="00C754A3" w:rsidRDefault="00870811" w:rsidP="00870811">
      <w:pPr>
        <w:spacing w:after="0" w:line="240" w:lineRule="auto"/>
        <w:rPr>
          <w:rFonts w:ascii="Arial" w:hAnsi="Arial" w:cs="Arial"/>
        </w:rPr>
      </w:pPr>
      <w:r w:rsidRPr="00C754A3">
        <w:rPr>
          <w:rFonts w:ascii="Arial" w:hAnsi="Arial" w:cs="Arial"/>
        </w:rPr>
        <w:t xml:space="preserve">Loret Brigitte (15 septembre 2017). Antiquité et cinéma : 1. L’Égypte. </w:t>
      </w:r>
      <w:r w:rsidRPr="00C754A3">
        <w:rPr>
          <w:rStyle w:val="Accentuation"/>
          <w:rFonts w:ascii="Arial" w:hAnsi="Arial" w:cs="Arial"/>
        </w:rPr>
        <w:t>L’Antiquité à la BnF</w:t>
      </w:r>
      <w:r w:rsidRPr="00C754A3">
        <w:rPr>
          <w:rFonts w:ascii="Arial" w:hAnsi="Arial" w:cs="Arial"/>
        </w:rPr>
        <w:t xml:space="preserve">. Consulté le 23 janvier 2025 à l’adresse </w:t>
      </w:r>
      <w:hyperlink r:id="rId16" w:history="1">
        <w:r w:rsidRPr="00C754A3">
          <w:rPr>
            <w:rStyle w:val="Lienhypertexte"/>
            <w:rFonts w:ascii="Arial" w:hAnsi="Arial" w:cs="Arial"/>
          </w:rPr>
          <w:t>https://doi.org/10.58079/b8k7</w:t>
        </w:r>
      </w:hyperlink>
      <w:r w:rsidRPr="00C754A3">
        <w:rPr>
          <w:rFonts w:ascii="Arial" w:hAnsi="Arial" w:cs="Arial"/>
        </w:rPr>
        <w:t xml:space="preserve"> [Consulté le 23-01-2025]</w:t>
      </w:r>
    </w:p>
    <w:p w14:paraId="36261D06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F344B7D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754A3">
        <w:rPr>
          <w:rFonts w:ascii="Arial" w:hAnsi="Arial" w:cs="Arial"/>
        </w:rPr>
        <w:t xml:space="preserve">Loret Brigitte (12 octobre 2017). Antiquité et cinéma : 2. Rome. </w:t>
      </w:r>
      <w:r w:rsidRPr="00C754A3">
        <w:rPr>
          <w:rStyle w:val="Accentuation"/>
          <w:rFonts w:ascii="Arial" w:hAnsi="Arial" w:cs="Arial"/>
        </w:rPr>
        <w:t>L’Antiquité à la BnF</w:t>
      </w:r>
      <w:r w:rsidRPr="00C754A3">
        <w:rPr>
          <w:rFonts w:ascii="Arial" w:hAnsi="Arial" w:cs="Arial"/>
        </w:rPr>
        <w:t xml:space="preserve">. Consulté le 23 janvier 2025 à l’adresse </w:t>
      </w:r>
      <w:hyperlink r:id="rId17" w:history="1">
        <w:r w:rsidRPr="00C754A3">
          <w:rPr>
            <w:rStyle w:val="Lienhypertexte"/>
            <w:rFonts w:ascii="Arial" w:hAnsi="Arial" w:cs="Arial"/>
          </w:rPr>
          <w:t>https://doi.org/10.58079/b8kd</w:t>
        </w:r>
      </w:hyperlink>
      <w:r w:rsidRPr="00C754A3">
        <w:rPr>
          <w:rFonts w:ascii="Arial" w:hAnsi="Arial" w:cs="Arial"/>
        </w:rPr>
        <w:t xml:space="preserve"> [Consulté le 23-01-2025]</w:t>
      </w:r>
    </w:p>
    <w:p w14:paraId="4440F238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0A993945" w14:textId="77777777" w:rsidR="00870811" w:rsidRPr="00C754A3" w:rsidRDefault="00870811" w:rsidP="00870811">
      <w:pPr>
        <w:spacing w:after="0" w:line="240" w:lineRule="auto"/>
        <w:rPr>
          <w:rFonts w:ascii="Arial" w:hAnsi="Arial" w:cs="Arial"/>
        </w:rPr>
      </w:pPr>
      <w:r w:rsidRPr="00C754A3">
        <w:rPr>
          <w:rFonts w:ascii="Arial" w:hAnsi="Arial" w:cs="Arial"/>
        </w:rPr>
        <w:t xml:space="preserve">Loret Brigitte (27 novembre 2017). Antiquité et cinéma. 3 : la Grèce et la mythologie. </w:t>
      </w:r>
      <w:r w:rsidRPr="00C754A3">
        <w:rPr>
          <w:rStyle w:val="Accentuation"/>
          <w:rFonts w:ascii="Arial" w:hAnsi="Arial" w:cs="Arial"/>
        </w:rPr>
        <w:t>L’Antiquité à la BnF</w:t>
      </w:r>
      <w:r w:rsidRPr="00C754A3">
        <w:rPr>
          <w:rFonts w:ascii="Arial" w:hAnsi="Arial" w:cs="Arial"/>
        </w:rPr>
        <w:t xml:space="preserve">. Consulté le 23 janvier 2025 à l’adresse </w:t>
      </w:r>
      <w:hyperlink r:id="rId18" w:history="1">
        <w:r w:rsidRPr="00C754A3">
          <w:rPr>
            <w:rStyle w:val="Lienhypertexte"/>
            <w:rFonts w:ascii="Arial" w:hAnsi="Arial" w:cs="Arial"/>
          </w:rPr>
          <w:t>https://doi.org/10.58079/b8kj</w:t>
        </w:r>
      </w:hyperlink>
      <w:r w:rsidRPr="00C754A3">
        <w:rPr>
          <w:rFonts w:ascii="Arial" w:hAnsi="Arial" w:cs="Arial"/>
        </w:rPr>
        <w:t xml:space="preserve"> [Consulté le 23-01-2025]</w:t>
      </w:r>
    </w:p>
    <w:p w14:paraId="3336C743" w14:textId="77777777" w:rsidR="00870811" w:rsidRPr="00C754A3" w:rsidRDefault="00870811" w:rsidP="00870811">
      <w:pPr>
        <w:spacing w:after="0" w:line="240" w:lineRule="auto"/>
        <w:rPr>
          <w:rFonts w:ascii="Arial" w:hAnsi="Arial" w:cs="Arial"/>
        </w:rPr>
      </w:pPr>
    </w:p>
    <w:p w14:paraId="57871BD9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proofErr w:type="spellStart"/>
      <w:r w:rsidRPr="00C754A3">
        <w:rPr>
          <w:rFonts w:ascii="Arial" w:hAnsi="Arial" w:cs="Arial"/>
        </w:rPr>
        <w:t>Reainfo</w:t>
      </w:r>
      <w:proofErr w:type="spellEnd"/>
      <w:r w:rsidRPr="00C754A3">
        <w:rPr>
          <w:rFonts w:ascii="Arial" w:hAnsi="Arial" w:cs="Arial"/>
        </w:rPr>
        <w:t xml:space="preserve"> (29 mars 2017). Antiquité et cinéma muet. De Méliès à Cecil B. DeMille. </w:t>
      </w:r>
      <w:r w:rsidRPr="00C754A3">
        <w:rPr>
          <w:rStyle w:val="Accentuation"/>
          <w:rFonts w:ascii="Arial" w:hAnsi="Arial" w:cs="Arial"/>
        </w:rPr>
        <w:t>Actualités des études anciennes</w:t>
      </w:r>
      <w:r w:rsidRPr="00C754A3">
        <w:rPr>
          <w:rFonts w:ascii="Arial" w:hAnsi="Arial" w:cs="Arial"/>
        </w:rPr>
        <w:t xml:space="preserve">. Consulté le 23 janvier 2025 à l’adresse </w:t>
      </w:r>
      <w:hyperlink r:id="rId19" w:history="1">
        <w:r w:rsidRPr="00C754A3">
          <w:rPr>
            <w:rStyle w:val="Lienhypertexte"/>
            <w:rFonts w:ascii="Arial" w:hAnsi="Arial" w:cs="Arial"/>
          </w:rPr>
          <w:t>https://doi.org/10.58079/tb36</w:t>
        </w:r>
      </w:hyperlink>
      <w:r w:rsidRPr="00C754A3">
        <w:rPr>
          <w:rFonts w:ascii="Arial" w:hAnsi="Arial" w:cs="Arial"/>
        </w:rPr>
        <w:t xml:space="preserve"> [Consulté le 23-01-2025]</w:t>
      </w:r>
    </w:p>
    <w:p w14:paraId="75442ABF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328D633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0AE4342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 xml:space="preserve">4 - Le renouveau du </w:t>
      </w:r>
      <w:proofErr w:type="spellStart"/>
      <w:r w:rsidRPr="00C754A3">
        <w:rPr>
          <w:rFonts w:ascii="Arial" w:eastAsia="Times New Roman" w:hAnsi="Arial" w:cs="Arial"/>
          <w:b/>
          <w:lang w:eastAsia="fr-FR"/>
        </w:rPr>
        <w:t>peplum</w:t>
      </w:r>
      <w:proofErr w:type="spellEnd"/>
    </w:p>
    <w:p w14:paraId="185727ED" w14:textId="22D132A0" w:rsidR="00870811" w:rsidRPr="00C754A3" w:rsidRDefault="00870811" w:rsidP="00870811">
      <w:pPr>
        <w:spacing w:after="0" w:line="240" w:lineRule="auto"/>
        <w:rPr>
          <w:rFonts w:ascii="Arial" w:hAnsi="Arial" w:cs="Arial"/>
          <w:b/>
        </w:rPr>
      </w:pPr>
      <w:r w:rsidRPr="00C754A3">
        <w:rPr>
          <w:rFonts w:ascii="Arial" w:eastAsia="Times New Roman" w:hAnsi="Arial" w:cs="Arial"/>
          <w:b/>
          <w:lang w:eastAsia="fr-FR"/>
        </w:rPr>
        <w:br/>
      </w:r>
      <w:r w:rsidRPr="00C754A3">
        <w:rPr>
          <w:rFonts w:ascii="Arial" w:eastAsia="Times New Roman" w:hAnsi="Arial" w:cs="Arial"/>
          <w:lang w:eastAsia="fr-FR"/>
        </w:rPr>
        <w:t>Bessières V</w:t>
      </w:r>
      <w:r w:rsidR="006B387C">
        <w:rPr>
          <w:rFonts w:ascii="Arial" w:eastAsia="Times New Roman" w:hAnsi="Arial" w:cs="Arial"/>
          <w:lang w:eastAsia="fr-FR"/>
        </w:rPr>
        <w:t>ivien</w:t>
      </w:r>
      <w:r w:rsidRPr="00C754A3">
        <w:rPr>
          <w:rFonts w:ascii="Arial" w:eastAsia="Times New Roman" w:hAnsi="Arial" w:cs="Arial"/>
          <w:lang w:eastAsia="fr-FR"/>
        </w:rPr>
        <w:t xml:space="preserve">. (2016). </w:t>
      </w:r>
      <w:r w:rsidRPr="00C754A3">
        <w:rPr>
          <w:rFonts w:ascii="Arial" w:eastAsia="Times New Roman" w:hAnsi="Arial" w:cs="Arial"/>
          <w:i/>
          <w:iCs/>
          <w:lang w:eastAsia="fr-FR"/>
        </w:rPr>
        <w:t>Le péplum, et après ? : l’Antiquité gréco-romaine dans les récits contemporains</w:t>
      </w:r>
      <w:r w:rsidRPr="00C754A3">
        <w:rPr>
          <w:rFonts w:ascii="Arial" w:eastAsia="Times New Roman" w:hAnsi="Arial" w:cs="Arial"/>
          <w:lang w:eastAsia="fr-FR"/>
        </w:rPr>
        <w:t>. Classiques Garnier. (</w:t>
      </w:r>
      <w:r w:rsidRPr="00C754A3">
        <w:rPr>
          <w:rFonts w:ascii="Arial" w:hAnsi="Arial" w:cs="Arial"/>
          <w:b/>
        </w:rPr>
        <w:t>791.436 BES)</w:t>
      </w:r>
    </w:p>
    <w:p w14:paraId="62A3669E" w14:textId="427A4C75" w:rsidR="00870811" w:rsidRPr="00C754A3" w:rsidRDefault="00870811" w:rsidP="0087081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fr-FR"/>
        </w:rPr>
      </w:pPr>
      <w:proofErr w:type="spellStart"/>
      <w:r w:rsidRPr="00C754A3">
        <w:rPr>
          <w:rFonts w:ascii="Arial" w:hAnsi="Arial" w:cs="Arial"/>
        </w:rPr>
        <w:t>Boillet</w:t>
      </w:r>
      <w:proofErr w:type="spellEnd"/>
      <w:r w:rsidRPr="00C754A3">
        <w:rPr>
          <w:rFonts w:ascii="Arial" w:hAnsi="Arial" w:cs="Arial"/>
        </w:rPr>
        <w:t xml:space="preserve"> E</w:t>
      </w:r>
      <w:r w:rsidR="006B387C">
        <w:rPr>
          <w:rFonts w:ascii="Arial" w:hAnsi="Arial" w:cs="Arial"/>
        </w:rPr>
        <w:t>lise</w:t>
      </w:r>
      <w:r w:rsidRPr="00C754A3">
        <w:rPr>
          <w:rFonts w:ascii="Arial" w:hAnsi="Arial" w:cs="Arial"/>
        </w:rPr>
        <w:t xml:space="preserve">. (2020). </w:t>
      </w:r>
      <w:r w:rsidRPr="00C754A3">
        <w:rPr>
          <w:rFonts w:ascii="Arial" w:hAnsi="Arial" w:cs="Arial"/>
          <w:i/>
          <w:iCs/>
        </w:rPr>
        <w:t>Fiction : mode d’emploi</w:t>
      </w:r>
      <w:r w:rsidRPr="00C754A3">
        <w:rPr>
          <w:rFonts w:ascii="Arial" w:hAnsi="Arial" w:cs="Arial"/>
        </w:rPr>
        <w:t xml:space="preserve">. Presses universitaires de Rennes. 349 p. </w:t>
      </w:r>
      <w:r w:rsidRPr="00C754A3">
        <w:rPr>
          <w:rFonts w:ascii="Arial" w:hAnsi="Arial" w:cs="Arial"/>
          <w:b/>
        </w:rPr>
        <w:t>801 BOI</w:t>
      </w:r>
    </w:p>
    <w:p w14:paraId="31A4AC17" w14:textId="0FDD9500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hAnsi="Arial" w:cs="Arial"/>
        </w:rPr>
        <w:t>Joly-Lavoie A</w:t>
      </w:r>
      <w:r w:rsidR="006B387C">
        <w:rPr>
          <w:rFonts w:ascii="Arial" w:hAnsi="Arial" w:cs="Arial"/>
        </w:rPr>
        <w:t>lexandre</w:t>
      </w:r>
      <w:r w:rsidRPr="00C754A3">
        <w:rPr>
          <w:rFonts w:ascii="Arial" w:hAnsi="Arial" w:cs="Arial"/>
        </w:rPr>
        <w:t xml:space="preserve">. (2017). </w:t>
      </w:r>
      <w:r w:rsidRPr="00C754A3">
        <w:rPr>
          <w:rStyle w:val="Accentuation"/>
          <w:rFonts w:ascii="Arial" w:hAnsi="Arial" w:cs="Arial"/>
        </w:rPr>
        <w:t>Assassin’s Creed</w:t>
      </w:r>
      <w:r w:rsidRPr="00C754A3">
        <w:rPr>
          <w:rFonts w:ascii="Arial" w:hAnsi="Arial" w:cs="Arial"/>
        </w:rPr>
        <w:t xml:space="preserve"> : synthèse des écrits et implications pour l’enseignement de l’histoire. </w:t>
      </w:r>
      <w:r w:rsidRPr="00C754A3">
        <w:rPr>
          <w:rStyle w:val="Accentuation"/>
          <w:rFonts w:ascii="Arial" w:hAnsi="Arial" w:cs="Arial"/>
        </w:rPr>
        <w:t>McGill Journal of Education / Revue des sciences de l'éducation de McGill</w:t>
      </w:r>
      <w:r w:rsidRPr="00C754A3">
        <w:rPr>
          <w:rFonts w:ascii="Arial" w:hAnsi="Arial" w:cs="Arial"/>
        </w:rPr>
        <w:t xml:space="preserve">, </w:t>
      </w:r>
      <w:r w:rsidRPr="00C754A3">
        <w:rPr>
          <w:rStyle w:val="Accentuation"/>
          <w:rFonts w:ascii="Arial" w:hAnsi="Arial" w:cs="Arial"/>
        </w:rPr>
        <w:t>52</w:t>
      </w:r>
      <w:r w:rsidRPr="00C754A3">
        <w:rPr>
          <w:rFonts w:ascii="Arial" w:hAnsi="Arial" w:cs="Arial"/>
        </w:rPr>
        <w:t xml:space="preserve">(2), 455–469. </w:t>
      </w:r>
      <w:hyperlink r:id="rId20" w:history="1">
        <w:r w:rsidRPr="00C754A3">
          <w:rPr>
            <w:rStyle w:val="Lienhypertexte"/>
            <w:rFonts w:ascii="Arial" w:hAnsi="Arial" w:cs="Arial"/>
          </w:rPr>
          <w:t>https://doi.org/10.7202/1044475ar</w:t>
        </w:r>
      </w:hyperlink>
      <w:r w:rsidRPr="00C754A3">
        <w:rPr>
          <w:rFonts w:ascii="Arial" w:hAnsi="Arial" w:cs="Arial"/>
        </w:rPr>
        <w:t xml:space="preserve">  [Consulté le 23-01-2025]</w:t>
      </w:r>
    </w:p>
    <w:p w14:paraId="156ACF64" w14:textId="77777777" w:rsidR="00870811" w:rsidRPr="00C754A3" w:rsidRDefault="00870811" w:rsidP="00870811">
      <w:pPr>
        <w:spacing w:after="0" w:line="240" w:lineRule="auto"/>
        <w:rPr>
          <w:rStyle w:val="lev"/>
          <w:rFonts w:ascii="Arial" w:hAnsi="Arial" w:cs="Arial"/>
          <w:b w:val="0"/>
        </w:rPr>
      </w:pPr>
    </w:p>
    <w:p w14:paraId="3DA2EB6C" w14:textId="6458D61E" w:rsidR="00870811" w:rsidRPr="00C754A3" w:rsidRDefault="00870811" w:rsidP="00870811">
      <w:pPr>
        <w:spacing w:after="0" w:line="240" w:lineRule="auto"/>
        <w:rPr>
          <w:rFonts w:ascii="Arial" w:hAnsi="Arial" w:cs="Arial"/>
          <w:b/>
        </w:rPr>
      </w:pPr>
      <w:r w:rsidRPr="00C754A3">
        <w:rPr>
          <w:rFonts w:ascii="Arial" w:hAnsi="Arial" w:cs="Arial"/>
        </w:rPr>
        <w:t>Kern É</w:t>
      </w:r>
      <w:r w:rsidR="006B387C">
        <w:rPr>
          <w:rFonts w:ascii="Arial" w:hAnsi="Arial" w:cs="Arial"/>
        </w:rPr>
        <w:t>mile,</w:t>
      </w:r>
      <w:r w:rsidRPr="00C754A3">
        <w:rPr>
          <w:rFonts w:ascii="Arial" w:hAnsi="Arial" w:cs="Arial"/>
        </w:rPr>
        <w:t xml:space="preserve"> </w:t>
      </w:r>
      <w:proofErr w:type="spellStart"/>
      <w:r w:rsidRPr="00C754A3">
        <w:rPr>
          <w:rFonts w:ascii="Arial" w:hAnsi="Arial" w:cs="Arial"/>
        </w:rPr>
        <w:t>Tulard</w:t>
      </w:r>
      <w:proofErr w:type="spellEnd"/>
      <w:r w:rsidRPr="00C754A3">
        <w:rPr>
          <w:rFonts w:ascii="Arial" w:hAnsi="Arial" w:cs="Arial"/>
        </w:rPr>
        <w:t xml:space="preserve"> Jean. (2021). </w:t>
      </w:r>
      <w:r w:rsidRPr="00C754A3">
        <w:rPr>
          <w:rFonts w:ascii="Arial" w:hAnsi="Arial" w:cs="Arial"/>
          <w:i/>
          <w:iCs/>
        </w:rPr>
        <w:t>Ils rendent l’histoire vivante : de l’Antiquité à nos jours</w:t>
      </w:r>
      <w:r w:rsidRPr="00C754A3">
        <w:rPr>
          <w:rFonts w:ascii="Arial" w:hAnsi="Arial" w:cs="Arial"/>
        </w:rPr>
        <w:t xml:space="preserve">. Editions SOTECA. 305 p. </w:t>
      </w:r>
      <w:r w:rsidRPr="00C754A3">
        <w:rPr>
          <w:rFonts w:ascii="Arial" w:hAnsi="Arial" w:cs="Arial"/>
          <w:b/>
        </w:rPr>
        <w:t>904.7 KER</w:t>
      </w:r>
    </w:p>
    <w:p w14:paraId="2E2E5BA3" w14:textId="77777777" w:rsidR="00870811" w:rsidRPr="00C754A3" w:rsidRDefault="00870811" w:rsidP="00870811">
      <w:pPr>
        <w:spacing w:after="0" w:line="240" w:lineRule="auto"/>
        <w:rPr>
          <w:rStyle w:val="lev"/>
          <w:rFonts w:ascii="Arial" w:hAnsi="Arial" w:cs="Arial"/>
          <w:b w:val="0"/>
        </w:rPr>
      </w:pPr>
    </w:p>
    <w:p w14:paraId="437E480B" w14:textId="0B52C29A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C754A3">
        <w:rPr>
          <w:rStyle w:val="familyname"/>
          <w:rFonts w:ascii="Arial" w:hAnsi="Arial" w:cs="Arial"/>
          <w:bCs/>
        </w:rPr>
        <w:t>André</w:t>
      </w:r>
      <w:r w:rsidR="00757B7D">
        <w:rPr>
          <w:rStyle w:val="familyname"/>
          <w:rFonts w:ascii="Arial" w:hAnsi="Arial" w:cs="Arial"/>
          <w:bCs/>
        </w:rPr>
        <w:t xml:space="preserve"> </w:t>
      </w:r>
      <w:r w:rsidR="00757B7D" w:rsidRPr="00757B7D">
        <w:rPr>
          <w:rStyle w:val="lev"/>
          <w:rFonts w:ascii="Arial" w:hAnsi="Arial" w:cs="Arial"/>
          <w:b w:val="0"/>
          <w:bCs w:val="0"/>
        </w:rPr>
        <w:t>Laury-</w:t>
      </w:r>
      <w:proofErr w:type="spellStart"/>
      <w:proofErr w:type="gramStart"/>
      <w:r w:rsidR="00757B7D" w:rsidRPr="00757B7D">
        <w:rPr>
          <w:rStyle w:val="lev"/>
          <w:rFonts w:ascii="Arial" w:hAnsi="Arial" w:cs="Arial"/>
          <w:b w:val="0"/>
          <w:bCs w:val="0"/>
        </w:rPr>
        <w:t>Nuria</w:t>
      </w:r>
      <w:proofErr w:type="spellEnd"/>
      <w:r w:rsidR="00757B7D">
        <w:rPr>
          <w:rStyle w:val="lev"/>
          <w:rFonts w:ascii="Arial" w:hAnsi="Arial" w:cs="Arial"/>
          <w:b w:val="0"/>
          <w:bCs w:val="0"/>
        </w:rPr>
        <w:t xml:space="preserve"> ,</w:t>
      </w:r>
      <w:proofErr w:type="gramEnd"/>
      <w:r w:rsidR="00757B7D">
        <w:rPr>
          <w:rStyle w:val="lev"/>
          <w:rFonts w:ascii="Arial" w:hAnsi="Arial" w:cs="Arial"/>
          <w:b w:val="0"/>
          <w:bCs w:val="0"/>
        </w:rPr>
        <w:t xml:space="preserve"> </w:t>
      </w:r>
      <w:proofErr w:type="spellStart"/>
      <w:r w:rsidRPr="00757B7D">
        <w:rPr>
          <w:rStyle w:val="lev"/>
          <w:rFonts w:ascii="Arial" w:hAnsi="Arial" w:cs="Arial"/>
          <w:b w:val="0"/>
          <w:bCs w:val="0"/>
        </w:rPr>
        <w:t>Lécole</w:t>
      </w:r>
      <w:proofErr w:type="spellEnd"/>
      <w:r w:rsidRPr="00C754A3">
        <w:rPr>
          <w:rStyle w:val="lev"/>
          <w:rFonts w:ascii="Arial" w:hAnsi="Arial" w:cs="Arial"/>
        </w:rPr>
        <w:t xml:space="preserve"> </w:t>
      </w:r>
      <w:proofErr w:type="spellStart"/>
      <w:r w:rsidRPr="00C754A3">
        <w:rPr>
          <w:rStyle w:val="familyname"/>
          <w:rFonts w:ascii="Arial" w:hAnsi="Arial" w:cs="Arial"/>
          <w:bCs/>
        </w:rPr>
        <w:t>Solnychkine</w:t>
      </w:r>
      <w:proofErr w:type="spellEnd"/>
      <w:r w:rsidR="00757B7D">
        <w:rPr>
          <w:rStyle w:val="familyname"/>
          <w:rFonts w:ascii="Arial" w:hAnsi="Arial" w:cs="Arial"/>
          <w:bCs/>
        </w:rPr>
        <w:t xml:space="preserve"> </w:t>
      </w:r>
      <w:r w:rsidR="00757B7D" w:rsidRPr="00757B7D">
        <w:rPr>
          <w:rStyle w:val="lev"/>
          <w:rFonts w:ascii="Arial" w:hAnsi="Arial" w:cs="Arial"/>
          <w:b w:val="0"/>
          <w:bCs w:val="0"/>
        </w:rPr>
        <w:t>Sophie</w:t>
      </w:r>
      <w:r w:rsidR="00757B7D">
        <w:rPr>
          <w:rStyle w:val="lev"/>
          <w:rFonts w:ascii="Arial" w:hAnsi="Arial" w:cs="Arial"/>
          <w:b w:val="0"/>
          <w:bCs w:val="0"/>
        </w:rPr>
        <w:t>. (2016).</w:t>
      </w:r>
      <w:r w:rsidRPr="00C754A3">
        <w:rPr>
          <w:rFonts w:ascii="Arial" w:hAnsi="Arial" w:cs="Arial"/>
        </w:rPr>
        <w:t xml:space="preserve"> « Paysages et </w:t>
      </w:r>
      <w:proofErr w:type="spellStart"/>
      <w:r w:rsidRPr="00C754A3">
        <w:rPr>
          <w:rStyle w:val="Accentuation"/>
          <w:rFonts w:ascii="Arial" w:hAnsi="Arial" w:cs="Arial"/>
        </w:rPr>
        <w:t>topoi</w:t>
      </w:r>
      <w:proofErr w:type="spellEnd"/>
      <w:r w:rsidRPr="00C754A3">
        <w:rPr>
          <w:rFonts w:ascii="Arial" w:hAnsi="Arial" w:cs="Arial"/>
        </w:rPr>
        <w:t xml:space="preserve"> dans le péplum grec contemporain : de l’esthétique de la ruine à sa résurrection virtuelle », </w:t>
      </w:r>
      <w:r w:rsidRPr="00C754A3">
        <w:rPr>
          <w:rStyle w:val="Accentuation"/>
          <w:rFonts w:ascii="Arial" w:hAnsi="Arial" w:cs="Arial"/>
        </w:rPr>
        <w:t>Anabases</w:t>
      </w:r>
      <w:r w:rsidRPr="00C754A3">
        <w:rPr>
          <w:rFonts w:ascii="Arial" w:hAnsi="Arial" w:cs="Arial"/>
        </w:rPr>
        <w:t xml:space="preserve"> [En ligne], 18 | 2013, mis en ligne le 01 novembre 2016. URL : http://journals.openedition.org/anabases/4425 ; DOI : </w:t>
      </w:r>
      <w:hyperlink r:id="rId21" w:history="1">
        <w:r w:rsidRPr="00C754A3">
          <w:rPr>
            <w:rStyle w:val="Lienhypertexte"/>
            <w:rFonts w:ascii="Arial" w:hAnsi="Arial" w:cs="Arial"/>
          </w:rPr>
          <w:t>https://doi.org/10.4000/anabases.4425</w:t>
        </w:r>
      </w:hyperlink>
      <w:r w:rsidRPr="00C754A3">
        <w:rPr>
          <w:rStyle w:val="Lienhypertexte"/>
          <w:rFonts w:ascii="Arial" w:hAnsi="Arial" w:cs="Arial"/>
        </w:rPr>
        <w:t xml:space="preserve"> </w:t>
      </w:r>
      <w:r w:rsidRPr="00C754A3">
        <w:rPr>
          <w:rFonts w:ascii="Arial" w:hAnsi="Arial" w:cs="Arial"/>
        </w:rPr>
        <w:t>[Consulté le 23-01-2025]</w:t>
      </w:r>
    </w:p>
    <w:p w14:paraId="5E9EA0F1" w14:textId="77777777" w:rsidR="00870811" w:rsidRPr="00C754A3" w:rsidRDefault="00870811" w:rsidP="00870811">
      <w:pPr>
        <w:spacing w:line="240" w:lineRule="auto"/>
        <w:rPr>
          <w:rFonts w:ascii="Arial" w:hAnsi="Arial" w:cs="Arial"/>
          <w:b/>
          <w:u w:val="single"/>
        </w:rPr>
      </w:pPr>
    </w:p>
    <w:p w14:paraId="06911A51" w14:textId="77777777" w:rsidR="00870811" w:rsidRPr="00AC5088" w:rsidRDefault="00870811" w:rsidP="00870811">
      <w:pPr>
        <w:spacing w:line="240" w:lineRule="auto"/>
        <w:rPr>
          <w:rFonts w:ascii="Arial" w:hAnsi="Arial" w:cs="Arial"/>
        </w:rPr>
      </w:pPr>
      <w:r w:rsidRPr="00AC5088">
        <w:rPr>
          <w:rFonts w:ascii="Arial" w:hAnsi="Arial" w:cs="Arial"/>
          <w:b/>
        </w:rPr>
        <w:t>5 - Quelques films célèbres :</w:t>
      </w:r>
    </w:p>
    <w:p w14:paraId="07AB43F6" w14:textId="77777777" w:rsidR="00870811" w:rsidRPr="00C754A3" w:rsidRDefault="00870811" w:rsidP="00870811">
      <w:pPr>
        <w:rPr>
          <w:rFonts w:ascii="Arial" w:hAnsi="Arial" w:cs="Arial"/>
        </w:rPr>
      </w:pPr>
      <w:r w:rsidRPr="00C754A3">
        <w:rPr>
          <w:rFonts w:ascii="Arial" w:hAnsi="Arial" w:cs="Arial"/>
        </w:rPr>
        <w:t xml:space="preserve">Petersen Wolfgang (réal.), </w:t>
      </w:r>
      <w:proofErr w:type="spellStart"/>
      <w:r w:rsidRPr="00C754A3">
        <w:rPr>
          <w:rFonts w:ascii="Arial" w:hAnsi="Arial" w:cs="Arial"/>
        </w:rPr>
        <w:t>Benioff</w:t>
      </w:r>
      <w:proofErr w:type="spellEnd"/>
      <w:r w:rsidRPr="00C754A3">
        <w:rPr>
          <w:rFonts w:ascii="Arial" w:hAnsi="Arial" w:cs="Arial"/>
        </w:rPr>
        <w:t xml:space="preserve"> David (</w:t>
      </w:r>
      <w:proofErr w:type="spellStart"/>
      <w:r w:rsidRPr="00C754A3">
        <w:rPr>
          <w:rFonts w:ascii="Arial" w:hAnsi="Arial" w:cs="Arial"/>
        </w:rPr>
        <w:t>scen</w:t>
      </w:r>
      <w:proofErr w:type="spellEnd"/>
      <w:r w:rsidRPr="00C754A3">
        <w:rPr>
          <w:rFonts w:ascii="Arial" w:hAnsi="Arial" w:cs="Arial"/>
        </w:rPr>
        <w:t xml:space="preserve">.), Pitt Brad (acteur), </w:t>
      </w:r>
      <w:proofErr w:type="spellStart"/>
      <w:r w:rsidRPr="00C754A3">
        <w:rPr>
          <w:rFonts w:ascii="Arial" w:hAnsi="Arial" w:cs="Arial"/>
        </w:rPr>
        <w:t>Bana</w:t>
      </w:r>
      <w:proofErr w:type="spellEnd"/>
      <w:r w:rsidRPr="00C754A3">
        <w:rPr>
          <w:rFonts w:ascii="Arial" w:hAnsi="Arial" w:cs="Arial"/>
        </w:rPr>
        <w:t xml:space="preserve"> </w:t>
      </w:r>
      <w:proofErr w:type="spellStart"/>
      <w:r w:rsidRPr="00C754A3">
        <w:rPr>
          <w:rFonts w:ascii="Arial" w:hAnsi="Arial" w:cs="Arial"/>
        </w:rPr>
        <w:t>Eric</w:t>
      </w:r>
      <w:proofErr w:type="spellEnd"/>
      <w:r w:rsidRPr="00C754A3">
        <w:rPr>
          <w:rFonts w:ascii="Arial" w:hAnsi="Arial" w:cs="Arial"/>
        </w:rPr>
        <w:t xml:space="preserve"> (acteur), Bloom Orlando (acteur). (2004). </w:t>
      </w:r>
      <w:r w:rsidRPr="00C754A3">
        <w:rPr>
          <w:rFonts w:ascii="Arial" w:hAnsi="Arial" w:cs="Arial"/>
          <w:i/>
        </w:rPr>
        <w:t xml:space="preserve">Troie. </w:t>
      </w:r>
      <w:r w:rsidRPr="00C754A3">
        <w:rPr>
          <w:rFonts w:ascii="Arial" w:hAnsi="Arial" w:cs="Arial"/>
        </w:rPr>
        <w:t xml:space="preserve">Paris : Warner Home </w:t>
      </w:r>
      <w:proofErr w:type="spellStart"/>
      <w:r w:rsidRPr="00C754A3">
        <w:rPr>
          <w:rFonts w:ascii="Arial" w:hAnsi="Arial" w:cs="Arial"/>
        </w:rPr>
        <w:t>Video</w:t>
      </w:r>
      <w:proofErr w:type="spellEnd"/>
      <w:r w:rsidRPr="00C754A3">
        <w:rPr>
          <w:rFonts w:ascii="Arial" w:hAnsi="Arial" w:cs="Arial"/>
        </w:rPr>
        <w:t xml:space="preserve"> France éd. 2 DVD (2 h 36 min) : </w:t>
      </w:r>
      <w:proofErr w:type="spellStart"/>
      <w:r w:rsidRPr="00C754A3">
        <w:rPr>
          <w:rFonts w:ascii="Arial" w:hAnsi="Arial" w:cs="Arial"/>
        </w:rPr>
        <w:t>coul</w:t>
      </w:r>
      <w:proofErr w:type="spellEnd"/>
      <w:r w:rsidRPr="00C754A3">
        <w:rPr>
          <w:rFonts w:ascii="Arial" w:hAnsi="Arial" w:cs="Arial"/>
        </w:rPr>
        <w:t>. (PAL), sonore</w:t>
      </w:r>
      <w:r w:rsidRPr="00C754A3">
        <w:rPr>
          <w:rFonts w:ascii="Arial" w:hAnsi="Arial" w:cs="Arial"/>
          <w:b/>
        </w:rPr>
        <w:t xml:space="preserve"> (D 791.43 PET)</w:t>
      </w:r>
    </w:p>
    <w:p w14:paraId="505AE020" w14:textId="77777777" w:rsidR="00870811" w:rsidRPr="00C754A3" w:rsidRDefault="00870811" w:rsidP="00870811">
      <w:pPr>
        <w:rPr>
          <w:rFonts w:ascii="Arial" w:hAnsi="Arial" w:cs="Arial"/>
        </w:rPr>
      </w:pPr>
      <w:proofErr w:type="spellStart"/>
      <w:r w:rsidRPr="00C754A3">
        <w:rPr>
          <w:rFonts w:ascii="Arial" w:hAnsi="Arial" w:cs="Arial"/>
        </w:rPr>
        <w:t>Aronofsky</w:t>
      </w:r>
      <w:proofErr w:type="spellEnd"/>
      <w:r w:rsidRPr="00C754A3">
        <w:rPr>
          <w:rFonts w:ascii="Arial" w:hAnsi="Arial" w:cs="Arial"/>
        </w:rPr>
        <w:t xml:space="preserve"> Darren (réal.), </w:t>
      </w:r>
      <w:proofErr w:type="spellStart"/>
      <w:r w:rsidRPr="00C754A3">
        <w:rPr>
          <w:rFonts w:ascii="Arial" w:hAnsi="Arial" w:cs="Arial"/>
        </w:rPr>
        <w:t>Crowe</w:t>
      </w:r>
      <w:proofErr w:type="spellEnd"/>
      <w:r w:rsidRPr="00C754A3">
        <w:rPr>
          <w:rFonts w:ascii="Arial" w:hAnsi="Arial" w:cs="Arial"/>
        </w:rPr>
        <w:t xml:space="preserve"> Russel (acteur), Connelly Jennifer (</w:t>
      </w:r>
      <w:proofErr w:type="spellStart"/>
      <w:r w:rsidRPr="00C754A3">
        <w:rPr>
          <w:rFonts w:ascii="Arial" w:hAnsi="Arial" w:cs="Arial"/>
        </w:rPr>
        <w:t>act</w:t>
      </w:r>
      <w:proofErr w:type="spellEnd"/>
      <w:r w:rsidRPr="00C754A3">
        <w:rPr>
          <w:rFonts w:ascii="Arial" w:hAnsi="Arial" w:cs="Arial"/>
        </w:rPr>
        <w:t>.), Watson Emma (</w:t>
      </w:r>
      <w:proofErr w:type="spellStart"/>
      <w:r w:rsidRPr="00C754A3">
        <w:rPr>
          <w:rFonts w:ascii="Arial" w:hAnsi="Arial" w:cs="Arial"/>
        </w:rPr>
        <w:t>act</w:t>
      </w:r>
      <w:proofErr w:type="spellEnd"/>
      <w:r w:rsidRPr="00C754A3">
        <w:rPr>
          <w:rFonts w:ascii="Arial" w:hAnsi="Arial" w:cs="Arial"/>
        </w:rPr>
        <w:t xml:space="preserve">.). (2014), </w:t>
      </w:r>
      <w:r w:rsidRPr="00C754A3">
        <w:rPr>
          <w:rFonts w:ascii="Arial" w:hAnsi="Arial" w:cs="Arial"/>
          <w:i/>
        </w:rPr>
        <w:t xml:space="preserve">Noé. </w:t>
      </w:r>
      <w:r w:rsidRPr="00C754A3">
        <w:rPr>
          <w:rFonts w:ascii="Arial" w:hAnsi="Arial" w:cs="Arial"/>
        </w:rPr>
        <w:t xml:space="preserve"> Paris : Paramount </w:t>
      </w:r>
      <w:proofErr w:type="spellStart"/>
      <w:r w:rsidRPr="00C754A3">
        <w:rPr>
          <w:rFonts w:ascii="Arial" w:hAnsi="Arial" w:cs="Arial"/>
        </w:rPr>
        <w:t>pictures</w:t>
      </w:r>
      <w:proofErr w:type="spellEnd"/>
      <w:r w:rsidRPr="00C754A3">
        <w:rPr>
          <w:rFonts w:ascii="Arial" w:hAnsi="Arial" w:cs="Arial"/>
        </w:rPr>
        <w:t xml:space="preserve"> éd. 1 DVD vidéo (2 h 12 min) : </w:t>
      </w:r>
      <w:proofErr w:type="spellStart"/>
      <w:r w:rsidRPr="00C754A3">
        <w:rPr>
          <w:rFonts w:ascii="Arial" w:hAnsi="Arial" w:cs="Arial"/>
        </w:rPr>
        <w:t>coul</w:t>
      </w:r>
      <w:proofErr w:type="spellEnd"/>
      <w:r w:rsidRPr="00C754A3">
        <w:rPr>
          <w:rFonts w:ascii="Arial" w:hAnsi="Arial" w:cs="Arial"/>
        </w:rPr>
        <w:t>. (PAL), sonore.</w:t>
      </w:r>
      <w:r w:rsidRPr="00C754A3">
        <w:rPr>
          <w:rFonts w:ascii="Arial" w:hAnsi="Arial" w:cs="Arial"/>
          <w:b/>
        </w:rPr>
        <w:t xml:space="preserve"> (D 791.43 ARO)</w:t>
      </w:r>
    </w:p>
    <w:p w14:paraId="49550876" w14:textId="2B7E7ADE" w:rsidR="00870811" w:rsidRPr="00C754A3" w:rsidRDefault="00870811" w:rsidP="00870811">
      <w:pPr>
        <w:rPr>
          <w:rFonts w:ascii="Arial" w:hAnsi="Arial" w:cs="Arial"/>
        </w:rPr>
      </w:pPr>
      <w:r w:rsidRPr="00C754A3">
        <w:rPr>
          <w:rFonts w:ascii="Arial" w:hAnsi="Arial" w:cs="Arial"/>
        </w:rPr>
        <w:t>Wyler, William (réal.), Wallace Lewis (auteur), Heston Charlton (acteur), Hawkins Jack (acteur</w:t>
      </w:r>
      <w:proofErr w:type="gramStart"/>
      <w:r w:rsidRPr="00C754A3">
        <w:rPr>
          <w:rFonts w:ascii="Arial" w:hAnsi="Arial" w:cs="Arial"/>
        </w:rPr>
        <w:t xml:space="preserve">),  </w:t>
      </w:r>
      <w:proofErr w:type="spellStart"/>
      <w:r w:rsidRPr="00C754A3">
        <w:rPr>
          <w:rFonts w:ascii="Arial" w:hAnsi="Arial" w:cs="Arial"/>
        </w:rPr>
        <w:t>Harareet</w:t>
      </w:r>
      <w:proofErr w:type="spellEnd"/>
      <w:proofErr w:type="gramEnd"/>
      <w:r w:rsidRPr="00C754A3">
        <w:rPr>
          <w:rFonts w:ascii="Arial" w:hAnsi="Arial" w:cs="Arial"/>
        </w:rPr>
        <w:t xml:space="preserve"> Haya (</w:t>
      </w:r>
      <w:proofErr w:type="spellStart"/>
      <w:r w:rsidRPr="00C754A3">
        <w:rPr>
          <w:rFonts w:ascii="Arial" w:hAnsi="Arial" w:cs="Arial"/>
        </w:rPr>
        <w:t>act</w:t>
      </w:r>
      <w:proofErr w:type="spellEnd"/>
      <w:r w:rsidRPr="00C754A3">
        <w:rPr>
          <w:rFonts w:ascii="Arial" w:hAnsi="Arial" w:cs="Arial"/>
        </w:rPr>
        <w:t xml:space="preserve">.). (2001). </w:t>
      </w:r>
      <w:r w:rsidRPr="00C754A3">
        <w:rPr>
          <w:rFonts w:ascii="Arial" w:hAnsi="Arial" w:cs="Arial"/>
          <w:i/>
          <w:iCs/>
        </w:rPr>
        <w:t>Ben-Hur [Images animées]</w:t>
      </w:r>
      <w:r w:rsidRPr="00C754A3">
        <w:rPr>
          <w:rFonts w:ascii="Arial" w:hAnsi="Arial" w:cs="Arial"/>
        </w:rPr>
        <w:t>. Warner Home vidéo éd.</w:t>
      </w:r>
      <w:r w:rsidRPr="00C754A3">
        <w:rPr>
          <w:rFonts w:ascii="Arial" w:hAnsi="Arial" w:cs="Arial"/>
          <w:b/>
        </w:rPr>
        <w:t xml:space="preserve"> </w:t>
      </w:r>
      <w:r w:rsidRPr="00C754A3">
        <w:rPr>
          <w:rFonts w:ascii="Arial" w:hAnsi="Arial" w:cs="Arial"/>
        </w:rPr>
        <w:t xml:space="preserve">1 DVD double face (4 h 42 min) : </w:t>
      </w:r>
      <w:proofErr w:type="spellStart"/>
      <w:r w:rsidRPr="00C754A3">
        <w:rPr>
          <w:rFonts w:ascii="Arial" w:hAnsi="Arial" w:cs="Arial"/>
        </w:rPr>
        <w:t>coul</w:t>
      </w:r>
      <w:proofErr w:type="spellEnd"/>
      <w:r w:rsidRPr="00C754A3">
        <w:rPr>
          <w:rFonts w:ascii="Arial" w:hAnsi="Arial" w:cs="Arial"/>
        </w:rPr>
        <w:t>. (PAL), sonore.</w:t>
      </w:r>
      <w:r w:rsidRPr="00C754A3">
        <w:rPr>
          <w:rFonts w:ascii="Arial" w:hAnsi="Arial" w:cs="Arial"/>
          <w:b/>
        </w:rPr>
        <w:t xml:space="preserve"> D 791.43 WYL</w:t>
      </w:r>
    </w:p>
    <w:p w14:paraId="5E3272BA" w14:textId="5F8F0AEB" w:rsidR="00870811" w:rsidRPr="00C754A3" w:rsidRDefault="00870811" w:rsidP="00870811">
      <w:pPr>
        <w:rPr>
          <w:rFonts w:ascii="Arial" w:hAnsi="Arial" w:cs="Arial"/>
        </w:rPr>
      </w:pPr>
      <w:r w:rsidRPr="00C754A3">
        <w:rPr>
          <w:rFonts w:ascii="Arial" w:hAnsi="Arial" w:cs="Arial"/>
        </w:rPr>
        <w:lastRenderedPageBreak/>
        <w:t>Macdonald Kevin (réalisateur), Channing Tatum (</w:t>
      </w:r>
      <w:proofErr w:type="spellStart"/>
      <w:r w:rsidRPr="00C754A3">
        <w:rPr>
          <w:rFonts w:ascii="Arial" w:hAnsi="Arial" w:cs="Arial"/>
        </w:rPr>
        <w:t>act</w:t>
      </w:r>
      <w:proofErr w:type="spellEnd"/>
      <w:r w:rsidRPr="00C754A3">
        <w:rPr>
          <w:rFonts w:ascii="Arial" w:hAnsi="Arial" w:cs="Arial"/>
        </w:rPr>
        <w:t>.), Jamie Bell (</w:t>
      </w:r>
      <w:proofErr w:type="spellStart"/>
      <w:r w:rsidRPr="00C754A3">
        <w:rPr>
          <w:rFonts w:ascii="Arial" w:hAnsi="Arial" w:cs="Arial"/>
        </w:rPr>
        <w:t>act</w:t>
      </w:r>
      <w:proofErr w:type="spellEnd"/>
      <w:r w:rsidRPr="00C754A3">
        <w:rPr>
          <w:rFonts w:ascii="Arial" w:hAnsi="Arial" w:cs="Arial"/>
        </w:rPr>
        <w:t>.), Sutherland Donald (</w:t>
      </w:r>
      <w:proofErr w:type="spellStart"/>
      <w:r w:rsidRPr="00C754A3">
        <w:rPr>
          <w:rFonts w:ascii="Arial" w:hAnsi="Arial" w:cs="Arial"/>
        </w:rPr>
        <w:t>act</w:t>
      </w:r>
      <w:proofErr w:type="spellEnd"/>
      <w:r w:rsidRPr="00C754A3">
        <w:rPr>
          <w:rFonts w:ascii="Arial" w:hAnsi="Arial" w:cs="Arial"/>
        </w:rPr>
        <w:t xml:space="preserve">.), (2011), </w:t>
      </w:r>
      <w:r w:rsidRPr="00C754A3">
        <w:rPr>
          <w:rFonts w:ascii="Arial" w:hAnsi="Arial" w:cs="Arial"/>
          <w:i/>
        </w:rPr>
        <w:t>L’aigle de la neuvième légion</w:t>
      </w:r>
      <w:r w:rsidRPr="00C754A3">
        <w:rPr>
          <w:rFonts w:ascii="Arial" w:hAnsi="Arial" w:cs="Arial"/>
        </w:rPr>
        <w:t xml:space="preserve">. Paris : </w:t>
      </w:r>
      <w:proofErr w:type="spellStart"/>
      <w:r w:rsidRPr="00C754A3">
        <w:rPr>
          <w:rFonts w:ascii="Arial" w:hAnsi="Arial" w:cs="Arial"/>
        </w:rPr>
        <w:t>Metropolitan</w:t>
      </w:r>
      <w:proofErr w:type="spellEnd"/>
      <w:r w:rsidRPr="00C754A3">
        <w:rPr>
          <w:rFonts w:ascii="Arial" w:hAnsi="Arial" w:cs="Arial"/>
        </w:rPr>
        <w:t xml:space="preserve"> </w:t>
      </w:r>
      <w:proofErr w:type="spellStart"/>
      <w:r w:rsidRPr="00C754A3">
        <w:rPr>
          <w:rFonts w:ascii="Arial" w:hAnsi="Arial" w:cs="Arial"/>
        </w:rPr>
        <w:t>filmexport</w:t>
      </w:r>
      <w:proofErr w:type="spellEnd"/>
      <w:r w:rsidRPr="00C754A3">
        <w:rPr>
          <w:rFonts w:ascii="Arial" w:hAnsi="Arial" w:cs="Arial"/>
        </w:rPr>
        <w:t xml:space="preserve"> éd. 1Blu-ray (1 h 49 min) : 16/9, </w:t>
      </w:r>
      <w:proofErr w:type="spellStart"/>
      <w:r w:rsidRPr="00C754A3">
        <w:rPr>
          <w:rFonts w:ascii="Arial" w:hAnsi="Arial" w:cs="Arial"/>
        </w:rPr>
        <w:t>coul</w:t>
      </w:r>
      <w:proofErr w:type="spellEnd"/>
      <w:r w:rsidRPr="00C754A3">
        <w:rPr>
          <w:rFonts w:ascii="Arial" w:hAnsi="Arial" w:cs="Arial"/>
        </w:rPr>
        <w:t>. (HD), son., 5.1 DTS-HD Master Audio</w:t>
      </w:r>
      <w:r w:rsidRPr="00C754A3">
        <w:rPr>
          <w:rFonts w:ascii="Arial" w:hAnsi="Arial" w:cs="Arial"/>
          <w:b/>
        </w:rPr>
        <w:t xml:space="preserve"> D 791.43 MAC</w:t>
      </w:r>
    </w:p>
    <w:p w14:paraId="50683DEF" w14:textId="3779BC81" w:rsidR="00870811" w:rsidRPr="00C754A3" w:rsidRDefault="00870811" w:rsidP="00870811">
      <w:pPr>
        <w:rPr>
          <w:rFonts w:ascii="Arial" w:hAnsi="Arial" w:cs="Arial"/>
          <w:b/>
        </w:rPr>
      </w:pPr>
      <w:r w:rsidRPr="00C754A3">
        <w:rPr>
          <w:rFonts w:ascii="Arial" w:hAnsi="Arial" w:cs="Arial"/>
        </w:rPr>
        <w:t xml:space="preserve">Scott Ridley (réal.), </w:t>
      </w:r>
      <w:proofErr w:type="spellStart"/>
      <w:r w:rsidRPr="00C754A3">
        <w:rPr>
          <w:rFonts w:ascii="Arial" w:hAnsi="Arial" w:cs="Arial"/>
        </w:rPr>
        <w:t>Crowe</w:t>
      </w:r>
      <w:proofErr w:type="spellEnd"/>
      <w:r w:rsidRPr="00C754A3">
        <w:rPr>
          <w:rFonts w:ascii="Arial" w:hAnsi="Arial" w:cs="Arial"/>
        </w:rPr>
        <w:t xml:space="preserve"> Russell (acteur), Phoenix Joaquin (acteur), Nielsen Connie (</w:t>
      </w:r>
      <w:proofErr w:type="spellStart"/>
      <w:r w:rsidRPr="00C754A3">
        <w:rPr>
          <w:rFonts w:ascii="Arial" w:hAnsi="Arial" w:cs="Arial"/>
        </w:rPr>
        <w:t>act</w:t>
      </w:r>
      <w:proofErr w:type="spellEnd"/>
      <w:r w:rsidRPr="00C754A3">
        <w:rPr>
          <w:rFonts w:ascii="Arial" w:hAnsi="Arial" w:cs="Arial"/>
        </w:rPr>
        <w:t xml:space="preserve">.). (2000). </w:t>
      </w:r>
      <w:proofErr w:type="spellStart"/>
      <w:r w:rsidRPr="00C754A3">
        <w:rPr>
          <w:rFonts w:ascii="Arial" w:hAnsi="Arial" w:cs="Arial"/>
          <w:i/>
        </w:rPr>
        <w:t>Gladiator</w:t>
      </w:r>
      <w:proofErr w:type="spellEnd"/>
      <w:r w:rsidRPr="00C754A3">
        <w:rPr>
          <w:rFonts w:ascii="Arial" w:hAnsi="Arial" w:cs="Arial"/>
          <w:i/>
        </w:rPr>
        <w:t xml:space="preserve">. </w:t>
      </w:r>
      <w:r w:rsidRPr="00C754A3">
        <w:rPr>
          <w:rFonts w:ascii="Arial" w:hAnsi="Arial" w:cs="Arial"/>
        </w:rPr>
        <w:t>Paris : Universal Studios.</w:t>
      </w:r>
      <w:r w:rsidRPr="00C754A3">
        <w:rPr>
          <w:rFonts w:ascii="Arial" w:hAnsi="Arial" w:cs="Arial"/>
          <w:i/>
        </w:rPr>
        <w:t xml:space="preserve"> </w:t>
      </w:r>
      <w:r w:rsidRPr="00C754A3">
        <w:rPr>
          <w:rFonts w:ascii="Arial" w:hAnsi="Arial" w:cs="Arial"/>
        </w:rPr>
        <w:t xml:space="preserve">1 DVD (2 h 28 min) : </w:t>
      </w:r>
      <w:proofErr w:type="spellStart"/>
      <w:r w:rsidRPr="00C754A3">
        <w:rPr>
          <w:rFonts w:ascii="Arial" w:hAnsi="Arial" w:cs="Arial"/>
        </w:rPr>
        <w:t>coul</w:t>
      </w:r>
      <w:proofErr w:type="spellEnd"/>
      <w:r w:rsidRPr="00C754A3">
        <w:rPr>
          <w:rFonts w:ascii="Arial" w:hAnsi="Arial" w:cs="Arial"/>
        </w:rPr>
        <w:t>. (PAL), sonore (5.1)</w:t>
      </w:r>
      <w:r w:rsidRPr="00C754A3">
        <w:rPr>
          <w:rFonts w:ascii="Arial" w:hAnsi="Arial" w:cs="Arial"/>
          <w:b/>
        </w:rPr>
        <w:t xml:space="preserve"> D 791.43 SCO</w:t>
      </w:r>
    </w:p>
    <w:p w14:paraId="4A1CD709" w14:textId="77777777" w:rsidR="00870811" w:rsidRDefault="00870811" w:rsidP="00870811">
      <w:pPr>
        <w:rPr>
          <w:rFonts w:ascii="Arial" w:hAnsi="Arial" w:cs="Arial"/>
          <w:b/>
        </w:rPr>
      </w:pPr>
      <w:r w:rsidRPr="00C754A3">
        <w:rPr>
          <w:rFonts w:ascii="Arial" w:hAnsi="Arial" w:cs="Arial"/>
        </w:rPr>
        <w:t xml:space="preserve">Kawalerowicz, J. (réal.), </w:t>
      </w:r>
      <w:proofErr w:type="spellStart"/>
      <w:r w:rsidRPr="00C754A3">
        <w:rPr>
          <w:rFonts w:ascii="Arial" w:hAnsi="Arial" w:cs="Arial"/>
        </w:rPr>
        <w:t>Sienkiewicz</w:t>
      </w:r>
      <w:proofErr w:type="spellEnd"/>
      <w:r w:rsidRPr="00C754A3">
        <w:rPr>
          <w:rFonts w:ascii="Arial" w:hAnsi="Arial" w:cs="Arial"/>
        </w:rPr>
        <w:t xml:space="preserve"> Henryk (auteur), </w:t>
      </w:r>
      <w:proofErr w:type="spellStart"/>
      <w:r w:rsidRPr="00C754A3">
        <w:rPr>
          <w:rFonts w:ascii="Arial" w:hAnsi="Arial" w:cs="Arial"/>
        </w:rPr>
        <w:t>Delag</w:t>
      </w:r>
      <w:proofErr w:type="spellEnd"/>
      <w:r w:rsidRPr="00C754A3">
        <w:rPr>
          <w:rFonts w:ascii="Arial" w:hAnsi="Arial" w:cs="Arial"/>
        </w:rPr>
        <w:t xml:space="preserve"> Pawel (acteur), </w:t>
      </w:r>
      <w:proofErr w:type="spellStart"/>
      <w:r w:rsidRPr="00C754A3">
        <w:rPr>
          <w:rFonts w:ascii="Arial" w:hAnsi="Arial" w:cs="Arial"/>
        </w:rPr>
        <w:t>Mielcarz</w:t>
      </w:r>
      <w:proofErr w:type="spellEnd"/>
      <w:r w:rsidRPr="00C754A3">
        <w:rPr>
          <w:rFonts w:ascii="Arial" w:hAnsi="Arial" w:cs="Arial"/>
        </w:rPr>
        <w:t xml:space="preserve"> Magdalena (</w:t>
      </w:r>
      <w:proofErr w:type="spellStart"/>
      <w:r w:rsidRPr="00C754A3">
        <w:rPr>
          <w:rFonts w:ascii="Arial" w:hAnsi="Arial" w:cs="Arial"/>
        </w:rPr>
        <w:t>act</w:t>
      </w:r>
      <w:proofErr w:type="spellEnd"/>
      <w:r w:rsidRPr="00C754A3">
        <w:rPr>
          <w:rFonts w:ascii="Arial" w:hAnsi="Arial" w:cs="Arial"/>
        </w:rPr>
        <w:t xml:space="preserve">.), </w:t>
      </w:r>
      <w:proofErr w:type="spellStart"/>
      <w:r w:rsidRPr="00C754A3">
        <w:rPr>
          <w:rFonts w:ascii="Arial" w:hAnsi="Arial" w:cs="Arial"/>
        </w:rPr>
        <w:t>Boguslaw</w:t>
      </w:r>
      <w:proofErr w:type="spellEnd"/>
      <w:r w:rsidRPr="00C754A3">
        <w:rPr>
          <w:rFonts w:ascii="Arial" w:hAnsi="Arial" w:cs="Arial"/>
        </w:rPr>
        <w:t xml:space="preserve"> Linda (</w:t>
      </w:r>
      <w:proofErr w:type="spellStart"/>
      <w:r w:rsidRPr="00C754A3">
        <w:rPr>
          <w:rFonts w:ascii="Arial" w:hAnsi="Arial" w:cs="Arial"/>
        </w:rPr>
        <w:t>act</w:t>
      </w:r>
      <w:proofErr w:type="spellEnd"/>
      <w:r w:rsidRPr="00C754A3">
        <w:rPr>
          <w:rFonts w:ascii="Arial" w:hAnsi="Arial" w:cs="Arial"/>
        </w:rPr>
        <w:t xml:space="preserve">.). (2010). </w:t>
      </w:r>
      <w:r w:rsidRPr="00C754A3">
        <w:rPr>
          <w:rFonts w:ascii="Arial" w:hAnsi="Arial" w:cs="Arial"/>
          <w:i/>
          <w:iCs/>
        </w:rPr>
        <w:t xml:space="preserve">Quo </w:t>
      </w:r>
      <w:proofErr w:type="spellStart"/>
      <w:r w:rsidRPr="00C754A3">
        <w:rPr>
          <w:rFonts w:ascii="Arial" w:hAnsi="Arial" w:cs="Arial"/>
          <w:i/>
          <w:iCs/>
        </w:rPr>
        <w:t>Vadis</w:t>
      </w:r>
      <w:proofErr w:type="spellEnd"/>
      <w:r w:rsidRPr="00C754A3">
        <w:rPr>
          <w:rFonts w:ascii="Arial" w:hAnsi="Arial" w:cs="Arial"/>
          <w:i/>
          <w:iCs/>
        </w:rPr>
        <w:t xml:space="preserve"> [Images animées]</w:t>
      </w:r>
      <w:r w:rsidRPr="00C754A3">
        <w:rPr>
          <w:rFonts w:ascii="Arial" w:hAnsi="Arial" w:cs="Arial"/>
        </w:rPr>
        <w:t xml:space="preserve">. First International Production </w:t>
      </w:r>
      <w:proofErr w:type="spellStart"/>
      <w:r w:rsidRPr="00C754A3">
        <w:rPr>
          <w:rFonts w:ascii="Arial" w:hAnsi="Arial" w:cs="Arial"/>
        </w:rPr>
        <w:t>ed</w:t>
      </w:r>
      <w:proofErr w:type="spellEnd"/>
      <w:r w:rsidRPr="00C754A3">
        <w:rPr>
          <w:rFonts w:ascii="Arial" w:hAnsi="Arial" w:cs="Arial"/>
        </w:rPr>
        <w:t xml:space="preserve">. Sony Pictures Home Entertainment distrib. 1 DVD (2 h 31 min) : </w:t>
      </w:r>
      <w:proofErr w:type="spellStart"/>
      <w:r w:rsidRPr="00C754A3">
        <w:rPr>
          <w:rFonts w:ascii="Arial" w:hAnsi="Arial" w:cs="Arial"/>
        </w:rPr>
        <w:t>coul</w:t>
      </w:r>
      <w:proofErr w:type="spellEnd"/>
      <w:r w:rsidRPr="00C754A3">
        <w:rPr>
          <w:rFonts w:ascii="Arial" w:hAnsi="Arial" w:cs="Arial"/>
        </w:rPr>
        <w:t xml:space="preserve">. (PAL), sonore. </w:t>
      </w:r>
      <w:r w:rsidRPr="00C754A3">
        <w:rPr>
          <w:rFonts w:ascii="Arial" w:hAnsi="Arial" w:cs="Arial"/>
          <w:b/>
        </w:rPr>
        <w:t>D 791.43 KAW</w:t>
      </w:r>
    </w:p>
    <w:p w14:paraId="4F724C9C" w14:textId="77777777" w:rsidR="00870811" w:rsidRPr="008529DF" w:rsidRDefault="00870811" w:rsidP="008708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3CB0">
        <w:rPr>
          <w:rFonts w:ascii="Arial" w:eastAsia="Times New Roman" w:hAnsi="Arial" w:cs="Arial"/>
          <w:sz w:val="24"/>
          <w:szCs w:val="24"/>
          <w:lang w:eastAsia="fr-FR"/>
        </w:rPr>
        <w:t>Kubrick, Stanley (</w:t>
      </w:r>
      <w:r w:rsidRPr="008529DF">
        <w:rPr>
          <w:rFonts w:ascii="Arial" w:eastAsia="Times New Roman" w:hAnsi="Arial" w:cs="Arial"/>
          <w:sz w:val="24"/>
          <w:szCs w:val="24"/>
          <w:lang w:eastAsia="fr-FR"/>
        </w:rPr>
        <w:t>réal.</w:t>
      </w:r>
      <w:r w:rsidRPr="00E43CB0">
        <w:rPr>
          <w:rFonts w:ascii="Arial" w:eastAsia="Times New Roman" w:hAnsi="Arial" w:cs="Arial"/>
          <w:sz w:val="24"/>
          <w:szCs w:val="24"/>
          <w:lang w:eastAsia="fr-FR"/>
        </w:rPr>
        <w:t>) ; Fast, Howard (</w:t>
      </w:r>
      <w:r w:rsidRPr="008529DF">
        <w:rPr>
          <w:rFonts w:ascii="Arial" w:eastAsia="Times New Roman" w:hAnsi="Arial" w:cs="Arial"/>
          <w:sz w:val="24"/>
          <w:szCs w:val="24"/>
          <w:lang w:eastAsia="fr-FR"/>
        </w:rPr>
        <w:t>auteur</w:t>
      </w:r>
      <w:r w:rsidRPr="00E43CB0">
        <w:rPr>
          <w:rFonts w:ascii="Arial" w:eastAsia="Times New Roman" w:hAnsi="Arial" w:cs="Arial"/>
          <w:sz w:val="24"/>
          <w:szCs w:val="24"/>
          <w:lang w:eastAsia="fr-FR"/>
        </w:rPr>
        <w:t>) ; Douglas, Kirk (</w:t>
      </w:r>
      <w:r w:rsidRPr="008529DF">
        <w:rPr>
          <w:rFonts w:ascii="Arial" w:eastAsia="Times New Roman" w:hAnsi="Arial" w:cs="Arial"/>
          <w:sz w:val="24"/>
          <w:szCs w:val="24"/>
          <w:lang w:eastAsia="fr-FR"/>
        </w:rPr>
        <w:t>acteur</w:t>
      </w:r>
      <w:r w:rsidRPr="00E43CB0">
        <w:rPr>
          <w:rFonts w:ascii="Arial" w:eastAsia="Times New Roman" w:hAnsi="Arial" w:cs="Arial"/>
          <w:sz w:val="24"/>
          <w:szCs w:val="24"/>
          <w:lang w:eastAsia="fr-FR"/>
        </w:rPr>
        <w:t>) ; Olivier, Laurence (</w:t>
      </w:r>
      <w:r w:rsidRPr="008529DF">
        <w:rPr>
          <w:rFonts w:ascii="Arial" w:eastAsia="Times New Roman" w:hAnsi="Arial" w:cs="Arial"/>
          <w:sz w:val="24"/>
          <w:szCs w:val="24"/>
          <w:lang w:eastAsia="fr-FR"/>
        </w:rPr>
        <w:t>acteur</w:t>
      </w:r>
      <w:r w:rsidRPr="00E43CB0">
        <w:rPr>
          <w:rFonts w:ascii="Arial" w:eastAsia="Times New Roman" w:hAnsi="Arial" w:cs="Arial"/>
          <w:sz w:val="24"/>
          <w:szCs w:val="24"/>
          <w:lang w:eastAsia="fr-FR"/>
        </w:rPr>
        <w:t>) ; Simmons, Jean (</w:t>
      </w:r>
      <w:proofErr w:type="spellStart"/>
      <w:r w:rsidRPr="008529DF">
        <w:rPr>
          <w:rFonts w:ascii="Arial" w:eastAsia="Times New Roman" w:hAnsi="Arial" w:cs="Arial"/>
          <w:sz w:val="24"/>
          <w:szCs w:val="24"/>
          <w:lang w:eastAsia="fr-FR"/>
        </w:rPr>
        <w:t>act</w:t>
      </w:r>
      <w:proofErr w:type="spellEnd"/>
      <w:r w:rsidRPr="008529DF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E43CB0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29DF">
        <w:rPr>
          <w:rFonts w:ascii="Arial" w:eastAsia="Times New Roman" w:hAnsi="Arial" w:cs="Arial"/>
          <w:sz w:val="24"/>
          <w:szCs w:val="24"/>
          <w:lang w:eastAsia="fr-FR"/>
        </w:rPr>
        <w:t xml:space="preserve">. (2004). </w:t>
      </w:r>
      <w:r w:rsidRPr="009A1E06">
        <w:rPr>
          <w:rFonts w:ascii="Arial" w:eastAsia="Times New Roman" w:hAnsi="Arial" w:cs="Arial"/>
          <w:i/>
          <w:sz w:val="24"/>
          <w:szCs w:val="24"/>
          <w:lang w:eastAsia="fr-FR"/>
        </w:rPr>
        <w:t>Spartacus</w:t>
      </w:r>
      <w:r w:rsidRPr="008529DF">
        <w:rPr>
          <w:rFonts w:ascii="Arial" w:eastAsia="Times New Roman" w:hAnsi="Arial" w:cs="Arial"/>
          <w:sz w:val="24"/>
          <w:szCs w:val="24"/>
          <w:lang w:eastAsia="fr-FR"/>
        </w:rPr>
        <w:t xml:space="preserve">. Edition </w:t>
      </w:r>
      <w:proofErr w:type="gramStart"/>
      <w:r w:rsidRPr="008529DF">
        <w:rPr>
          <w:rFonts w:ascii="Arial" w:eastAsia="Times New Roman" w:hAnsi="Arial" w:cs="Arial"/>
          <w:sz w:val="24"/>
          <w:szCs w:val="24"/>
          <w:lang w:eastAsia="fr-FR"/>
        </w:rPr>
        <w:t>spéciale .</w:t>
      </w:r>
      <w:proofErr w:type="gramEnd"/>
      <w:r w:rsidRPr="008529D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29DF">
        <w:rPr>
          <w:rFonts w:ascii="Arial" w:hAnsi="Arial" w:cs="Arial"/>
          <w:sz w:val="24"/>
          <w:szCs w:val="24"/>
        </w:rPr>
        <w:t xml:space="preserve">2 DVD zone 2 (4 h 13 min) : </w:t>
      </w:r>
      <w:proofErr w:type="spellStart"/>
      <w:r w:rsidRPr="008529DF">
        <w:rPr>
          <w:rFonts w:ascii="Arial" w:hAnsi="Arial" w:cs="Arial"/>
          <w:sz w:val="24"/>
          <w:szCs w:val="24"/>
        </w:rPr>
        <w:t>coul</w:t>
      </w:r>
      <w:proofErr w:type="spellEnd"/>
      <w:r w:rsidRPr="008529DF">
        <w:rPr>
          <w:rFonts w:ascii="Arial" w:hAnsi="Arial" w:cs="Arial"/>
          <w:sz w:val="24"/>
          <w:szCs w:val="24"/>
        </w:rPr>
        <w:t xml:space="preserve">. (PAL), sonore. </w:t>
      </w:r>
      <w:r w:rsidRPr="008529DF">
        <w:rPr>
          <w:rFonts w:ascii="Arial" w:hAnsi="Arial" w:cs="Arial"/>
          <w:b/>
          <w:sz w:val="24"/>
          <w:szCs w:val="24"/>
        </w:rPr>
        <w:t>D 791.43 KUB</w:t>
      </w:r>
    </w:p>
    <w:p w14:paraId="6EF1DC6D" w14:textId="77777777" w:rsidR="00870811" w:rsidRPr="00C754A3" w:rsidRDefault="00870811" w:rsidP="00870811">
      <w:pPr>
        <w:spacing w:line="240" w:lineRule="auto"/>
        <w:rPr>
          <w:rFonts w:ascii="Arial" w:hAnsi="Arial" w:cs="Arial"/>
          <w:b/>
          <w:u w:val="single"/>
        </w:rPr>
      </w:pPr>
    </w:p>
    <w:p w14:paraId="4FA2470B" w14:textId="77777777" w:rsidR="00870811" w:rsidRPr="00AC5088" w:rsidRDefault="00870811" w:rsidP="00870811">
      <w:pPr>
        <w:spacing w:line="240" w:lineRule="auto"/>
        <w:rPr>
          <w:rFonts w:ascii="Arial" w:hAnsi="Arial" w:cs="Arial"/>
          <w:b/>
        </w:rPr>
      </w:pPr>
      <w:r w:rsidRPr="00AC5088">
        <w:rPr>
          <w:rFonts w:ascii="Arial" w:hAnsi="Arial" w:cs="Arial"/>
          <w:b/>
        </w:rPr>
        <w:t xml:space="preserve">6 - Quelques récits célèbres : </w:t>
      </w:r>
    </w:p>
    <w:p w14:paraId="1F8C5E2B" w14:textId="77777777" w:rsidR="00870811" w:rsidRPr="003445F3" w:rsidRDefault="00870811" w:rsidP="008708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45F3">
        <w:rPr>
          <w:rFonts w:ascii="Arial" w:hAnsi="Arial" w:cs="Arial"/>
          <w:sz w:val="24"/>
          <w:szCs w:val="24"/>
        </w:rPr>
        <w:t xml:space="preserve">Flaubert Gustave ; </w:t>
      </w:r>
      <w:proofErr w:type="spellStart"/>
      <w:r w:rsidRPr="003445F3">
        <w:rPr>
          <w:rFonts w:ascii="Arial" w:hAnsi="Arial" w:cs="Arial"/>
          <w:sz w:val="24"/>
          <w:szCs w:val="24"/>
        </w:rPr>
        <w:t>Séginger</w:t>
      </w:r>
      <w:proofErr w:type="spellEnd"/>
      <w:r w:rsidRPr="003445F3">
        <w:rPr>
          <w:rFonts w:ascii="Arial" w:hAnsi="Arial" w:cs="Arial"/>
          <w:sz w:val="24"/>
          <w:szCs w:val="24"/>
        </w:rPr>
        <w:t xml:space="preserve"> Gisèle (éd.). </w:t>
      </w:r>
      <w:r w:rsidRPr="003445F3">
        <w:rPr>
          <w:rFonts w:ascii="Arial" w:hAnsi="Arial" w:cs="Arial"/>
          <w:i/>
          <w:iCs/>
          <w:sz w:val="24"/>
          <w:szCs w:val="24"/>
        </w:rPr>
        <w:t>Salammbô</w:t>
      </w:r>
      <w:r w:rsidRPr="003445F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445F3">
        <w:rPr>
          <w:rFonts w:ascii="Arial" w:hAnsi="Arial" w:cs="Arial"/>
          <w:sz w:val="24"/>
          <w:szCs w:val="24"/>
        </w:rPr>
        <w:t>Paris:</w:t>
      </w:r>
      <w:proofErr w:type="gramEnd"/>
      <w:r w:rsidRPr="003445F3">
        <w:rPr>
          <w:rFonts w:ascii="Arial" w:hAnsi="Arial" w:cs="Arial"/>
          <w:sz w:val="24"/>
          <w:szCs w:val="24"/>
        </w:rPr>
        <w:t xml:space="preserve"> Flammarion, 2001. 466 p. </w:t>
      </w:r>
      <w:r w:rsidRPr="003445F3">
        <w:rPr>
          <w:rFonts w:ascii="Arial" w:hAnsi="Arial" w:cs="Arial"/>
          <w:b/>
          <w:sz w:val="24"/>
          <w:szCs w:val="24"/>
        </w:rPr>
        <w:t>843 FLA</w:t>
      </w:r>
    </w:p>
    <w:p w14:paraId="6705640C" w14:textId="77777777" w:rsidR="00870811" w:rsidRPr="003445F3" w:rsidRDefault="00870811" w:rsidP="00870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C04B0" w14:textId="77777777" w:rsidR="00870811" w:rsidRDefault="00870811" w:rsidP="00870811">
      <w:pPr>
        <w:spacing w:after="0" w:line="240" w:lineRule="auto"/>
        <w:rPr>
          <w:rFonts w:ascii="Arial" w:hAnsi="Arial" w:cs="Arial"/>
          <w:b/>
        </w:rPr>
      </w:pPr>
      <w:r w:rsidRPr="003445F3">
        <w:rPr>
          <w:rFonts w:ascii="Arial" w:hAnsi="Arial" w:cs="Arial"/>
        </w:rPr>
        <w:t xml:space="preserve">Gautier, Théophile et al. </w:t>
      </w:r>
      <w:r w:rsidRPr="003445F3">
        <w:rPr>
          <w:rFonts w:ascii="Arial" w:hAnsi="Arial" w:cs="Arial"/>
          <w:i/>
          <w:iCs/>
        </w:rPr>
        <w:t>Le roman de la momie</w:t>
      </w:r>
      <w:r w:rsidRPr="003445F3">
        <w:rPr>
          <w:rFonts w:ascii="Arial" w:hAnsi="Arial" w:cs="Arial"/>
        </w:rPr>
        <w:t xml:space="preserve">. </w:t>
      </w:r>
      <w:proofErr w:type="gramStart"/>
      <w:r w:rsidRPr="003445F3">
        <w:rPr>
          <w:rFonts w:ascii="Arial" w:hAnsi="Arial" w:cs="Arial"/>
        </w:rPr>
        <w:t>Paris:</w:t>
      </w:r>
      <w:proofErr w:type="gramEnd"/>
      <w:r w:rsidRPr="003445F3">
        <w:rPr>
          <w:rFonts w:ascii="Arial" w:hAnsi="Arial" w:cs="Arial"/>
        </w:rPr>
        <w:t xml:space="preserve"> Librairie générale française, 1997. 285 p. </w:t>
      </w:r>
      <w:r w:rsidRPr="003445F3">
        <w:rPr>
          <w:rFonts w:ascii="Arial" w:hAnsi="Arial" w:cs="Arial"/>
          <w:b/>
        </w:rPr>
        <w:t>843 GAU</w:t>
      </w:r>
    </w:p>
    <w:p w14:paraId="17ACB619" w14:textId="77777777" w:rsidR="00870811" w:rsidRDefault="00870811" w:rsidP="00870811">
      <w:pPr>
        <w:spacing w:after="0" w:line="240" w:lineRule="auto"/>
        <w:rPr>
          <w:rFonts w:ascii="Arial" w:hAnsi="Arial" w:cs="Arial"/>
          <w:b/>
        </w:rPr>
      </w:pPr>
    </w:p>
    <w:p w14:paraId="57D28E9C" w14:textId="77777777" w:rsidR="00870811" w:rsidRPr="00C754A3" w:rsidRDefault="00870811" w:rsidP="00870811">
      <w:pPr>
        <w:spacing w:line="240" w:lineRule="auto"/>
        <w:rPr>
          <w:rFonts w:ascii="Arial" w:hAnsi="Arial" w:cs="Arial"/>
          <w:b/>
        </w:rPr>
      </w:pPr>
      <w:r w:rsidRPr="00C754A3">
        <w:rPr>
          <w:rFonts w:ascii="Arial" w:hAnsi="Arial" w:cs="Arial"/>
        </w:rPr>
        <w:t>Homère, Vidal-Naquet Pierre (</w:t>
      </w:r>
      <w:proofErr w:type="spellStart"/>
      <w:r w:rsidRPr="00C754A3">
        <w:rPr>
          <w:rFonts w:ascii="Arial" w:hAnsi="Arial" w:cs="Arial"/>
        </w:rPr>
        <w:t>préf</w:t>
      </w:r>
      <w:proofErr w:type="spellEnd"/>
      <w:r w:rsidRPr="00C754A3">
        <w:rPr>
          <w:rFonts w:ascii="Arial" w:hAnsi="Arial" w:cs="Arial"/>
        </w:rPr>
        <w:t xml:space="preserve">.), </w:t>
      </w:r>
      <w:proofErr w:type="spellStart"/>
      <w:r w:rsidRPr="00C754A3">
        <w:rPr>
          <w:rFonts w:ascii="Arial" w:hAnsi="Arial" w:cs="Arial"/>
        </w:rPr>
        <w:t>Mazon</w:t>
      </w:r>
      <w:proofErr w:type="spellEnd"/>
      <w:r w:rsidRPr="00C754A3">
        <w:rPr>
          <w:rFonts w:ascii="Arial" w:hAnsi="Arial" w:cs="Arial"/>
        </w:rPr>
        <w:t xml:space="preserve"> Paul (trad.). (1975). L’</w:t>
      </w:r>
      <w:r w:rsidRPr="00C754A3">
        <w:rPr>
          <w:rFonts w:ascii="Arial" w:hAnsi="Arial" w:cs="Arial"/>
          <w:i/>
          <w:iCs/>
        </w:rPr>
        <w:t>Iliade</w:t>
      </w:r>
      <w:r w:rsidRPr="00C754A3">
        <w:rPr>
          <w:rFonts w:ascii="Arial" w:hAnsi="Arial" w:cs="Arial"/>
        </w:rPr>
        <w:t xml:space="preserve">. Gallimard. 503 p. </w:t>
      </w:r>
      <w:r w:rsidRPr="00C754A3">
        <w:rPr>
          <w:rFonts w:ascii="Arial" w:hAnsi="Arial" w:cs="Arial"/>
          <w:b/>
        </w:rPr>
        <w:t>883 HOM</w:t>
      </w:r>
    </w:p>
    <w:p w14:paraId="43B5D2FC" w14:textId="77777777" w:rsidR="00870811" w:rsidRPr="00C754A3" w:rsidRDefault="00870811" w:rsidP="00870811">
      <w:pPr>
        <w:spacing w:line="240" w:lineRule="auto"/>
        <w:rPr>
          <w:rFonts w:ascii="Arial" w:hAnsi="Arial" w:cs="Arial"/>
        </w:rPr>
      </w:pPr>
      <w:r w:rsidRPr="00C754A3">
        <w:rPr>
          <w:rFonts w:ascii="Arial" w:hAnsi="Arial" w:cs="Arial"/>
        </w:rPr>
        <w:t>Homère, Bérard, Victor (trad.). (1999). L’</w:t>
      </w:r>
      <w:r w:rsidRPr="00C754A3">
        <w:rPr>
          <w:rFonts w:ascii="Arial" w:hAnsi="Arial" w:cs="Arial"/>
          <w:i/>
          <w:iCs/>
        </w:rPr>
        <w:t>Odyssée</w:t>
      </w:r>
      <w:r w:rsidRPr="00C754A3">
        <w:rPr>
          <w:rFonts w:ascii="Arial" w:hAnsi="Arial" w:cs="Arial"/>
        </w:rPr>
        <w:t xml:space="preserve">. Gallimard. 512 p. </w:t>
      </w:r>
      <w:r w:rsidRPr="00C754A3">
        <w:rPr>
          <w:rFonts w:ascii="Arial" w:hAnsi="Arial" w:cs="Arial"/>
          <w:b/>
        </w:rPr>
        <w:t>883 HOM</w:t>
      </w:r>
    </w:p>
    <w:p w14:paraId="316BDEFF" w14:textId="77777777" w:rsidR="00870811" w:rsidRPr="00C754A3" w:rsidRDefault="00870811" w:rsidP="00870811">
      <w:pPr>
        <w:spacing w:after="0" w:line="240" w:lineRule="auto"/>
        <w:rPr>
          <w:rFonts w:ascii="Arial" w:hAnsi="Arial" w:cs="Arial"/>
          <w:b/>
        </w:rPr>
      </w:pPr>
      <w:r w:rsidRPr="00C754A3">
        <w:rPr>
          <w:rFonts w:ascii="Arial" w:eastAsia="Times New Roman" w:hAnsi="Arial" w:cs="Arial"/>
          <w:lang w:eastAsia="fr-FR"/>
        </w:rPr>
        <w:t xml:space="preserve">Lytton, Edward George </w:t>
      </w:r>
      <w:proofErr w:type="spellStart"/>
      <w:r w:rsidRPr="00C754A3">
        <w:rPr>
          <w:rFonts w:ascii="Arial" w:eastAsia="Times New Roman" w:hAnsi="Arial" w:cs="Arial"/>
          <w:lang w:eastAsia="fr-FR"/>
        </w:rPr>
        <w:t>Bulwer</w:t>
      </w:r>
      <w:proofErr w:type="spellEnd"/>
      <w:r w:rsidRPr="00C754A3">
        <w:rPr>
          <w:rFonts w:ascii="Arial" w:eastAsia="Times New Roman" w:hAnsi="Arial" w:cs="Arial"/>
          <w:lang w:eastAsia="fr-FR"/>
        </w:rPr>
        <w:t xml:space="preserve"> ; Lucas Hippolyte (trad.) (2007). </w:t>
      </w:r>
      <w:r w:rsidRPr="00C754A3">
        <w:rPr>
          <w:rFonts w:ascii="Arial" w:eastAsia="Times New Roman" w:hAnsi="Arial" w:cs="Arial"/>
          <w:i/>
          <w:iCs/>
          <w:lang w:eastAsia="fr-FR"/>
        </w:rPr>
        <w:t>Les derniers jours de Pompéi [Texte imprimé]</w:t>
      </w:r>
      <w:r w:rsidRPr="00C754A3">
        <w:rPr>
          <w:rFonts w:ascii="Arial" w:eastAsia="Times New Roman" w:hAnsi="Arial" w:cs="Arial"/>
          <w:lang w:eastAsia="fr-FR"/>
        </w:rPr>
        <w:t xml:space="preserve">. Belles lettres. </w:t>
      </w:r>
      <w:r w:rsidRPr="00C754A3">
        <w:rPr>
          <w:rFonts w:ascii="Arial" w:hAnsi="Arial" w:cs="Arial"/>
          <w:b/>
        </w:rPr>
        <w:t>823 BUL</w:t>
      </w:r>
    </w:p>
    <w:p w14:paraId="1256A120" w14:textId="77777777" w:rsidR="00870811" w:rsidRPr="00C754A3" w:rsidRDefault="00870811" w:rsidP="00870811">
      <w:pPr>
        <w:spacing w:after="0" w:line="240" w:lineRule="auto"/>
        <w:rPr>
          <w:rFonts w:ascii="Arial" w:hAnsi="Arial" w:cs="Arial"/>
        </w:rPr>
      </w:pPr>
    </w:p>
    <w:p w14:paraId="206FFCDA" w14:textId="77777777" w:rsidR="00870811" w:rsidRPr="00AC5088" w:rsidRDefault="00870811" w:rsidP="00870811">
      <w:pPr>
        <w:spacing w:line="240" w:lineRule="auto"/>
        <w:rPr>
          <w:rFonts w:ascii="Arial" w:hAnsi="Arial" w:cs="Arial"/>
        </w:rPr>
      </w:pPr>
      <w:r w:rsidRPr="00AC5088">
        <w:rPr>
          <w:rFonts w:ascii="Arial" w:hAnsi="Arial" w:cs="Arial"/>
        </w:rPr>
        <w:t xml:space="preserve">Yourcenar, Marguerite. </w:t>
      </w:r>
      <w:r w:rsidRPr="00AC5088">
        <w:rPr>
          <w:rFonts w:ascii="Arial" w:hAnsi="Arial" w:cs="Arial"/>
          <w:i/>
          <w:iCs/>
        </w:rPr>
        <w:t>Mémoires d’Hadrien ; (suivi de) Carnets de notes de Mémoires d’Hadrien</w:t>
      </w:r>
      <w:r w:rsidRPr="00AC5088">
        <w:rPr>
          <w:rFonts w:ascii="Arial" w:hAnsi="Arial" w:cs="Arial"/>
        </w:rPr>
        <w:t>. Paris</w:t>
      </w:r>
      <w:r>
        <w:rPr>
          <w:rFonts w:ascii="Arial" w:hAnsi="Arial" w:cs="Arial"/>
        </w:rPr>
        <w:t xml:space="preserve"> </w:t>
      </w:r>
      <w:r w:rsidRPr="00AC5088">
        <w:rPr>
          <w:rFonts w:ascii="Arial" w:hAnsi="Arial" w:cs="Arial"/>
        </w:rPr>
        <w:t xml:space="preserve">: Gallimard, 1988. </w:t>
      </w:r>
      <w:r>
        <w:rPr>
          <w:rFonts w:ascii="Arial" w:hAnsi="Arial" w:cs="Arial"/>
        </w:rPr>
        <w:t xml:space="preserve">348 p. </w:t>
      </w:r>
      <w:r w:rsidRPr="00AC5088">
        <w:rPr>
          <w:rFonts w:ascii="Arial" w:hAnsi="Arial" w:cs="Arial"/>
          <w:b/>
        </w:rPr>
        <w:t>843 YOU</w:t>
      </w:r>
    </w:p>
    <w:p w14:paraId="034401D4" w14:textId="77777777" w:rsidR="00870811" w:rsidRDefault="00870811" w:rsidP="00870811">
      <w:pPr>
        <w:spacing w:line="240" w:lineRule="auto"/>
        <w:rPr>
          <w:rFonts w:ascii="Arial" w:hAnsi="Arial" w:cs="Arial"/>
          <w:b/>
          <w:u w:val="single"/>
        </w:rPr>
      </w:pPr>
    </w:p>
    <w:p w14:paraId="6306D231" w14:textId="77777777" w:rsidR="00870811" w:rsidRPr="00AC5088" w:rsidRDefault="00870811" w:rsidP="00870811">
      <w:pPr>
        <w:spacing w:line="240" w:lineRule="auto"/>
        <w:rPr>
          <w:rFonts w:ascii="Arial" w:hAnsi="Arial" w:cs="Arial"/>
          <w:b/>
        </w:rPr>
      </w:pPr>
      <w:r w:rsidRPr="00AC5088">
        <w:rPr>
          <w:rFonts w:ascii="Arial" w:hAnsi="Arial" w:cs="Arial"/>
          <w:b/>
        </w:rPr>
        <w:t>7 - Et quelques BD :</w:t>
      </w:r>
    </w:p>
    <w:p w14:paraId="17BA9A24" w14:textId="77777777" w:rsidR="00870811" w:rsidRDefault="00870811" w:rsidP="00870811">
      <w:pPr>
        <w:spacing w:line="240" w:lineRule="auto"/>
        <w:rPr>
          <w:rFonts w:ascii="Arial" w:hAnsi="Arial" w:cs="Arial"/>
          <w:b/>
        </w:rPr>
      </w:pPr>
      <w:r w:rsidRPr="00DD320B">
        <w:rPr>
          <w:rFonts w:ascii="Arial" w:hAnsi="Arial" w:cs="Arial"/>
        </w:rPr>
        <w:t xml:space="preserve">Adam </w:t>
      </w:r>
      <w:proofErr w:type="spellStart"/>
      <w:r w:rsidRPr="00DD320B">
        <w:rPr>
          <w:rFonts w:ascii="Arial" w:hAnsi="Arial" w:cs="Arial"/>
        </w:rPr>
        <w:t>Eric</w:t>
      </w:r>
      <w:proofErr w:type="spellEnd"/>
      <w:r w:rsidRPr="00DD320B">
        <w:rPr>
          <w:rFonts w:ascii="Arial" w:hAnsi="Arial" w:cs="Arial"/>
        </w:rPr>
        <w:t xml:space="preserve">, </w:t>
      </w:r>
      <w:proofErr w:type="spellStart"/>
      <w:r w:rsidRPr="00DD320B">
        <w:rPr>
          <w:rFonts w:ascii="Arial" w:hAnsi="Arial" w:cs="Arial"/>
        </w:rPr>
        <w:t>Convard</w:t>
      </w:r>
      <w:proofErr w:type="spellEnd"/>
      <w:r w:rsidRPr="00DD320B">
        <w:rPr>
          <w:rFonts w:ascii="Arial" w:hAnsi="Arial" w:cs="Arial"/>
        </w:rPr>
        <w:t xml:space="preserve"> Didier. (2014). </w:t>
      </w:r>
      <w:r w:rsidRPr="00CF562D">
        <w:rPr>
          <w:rFonts w:ascii="Arial" w:hAnsi="Arial" w:cs="Arial"/>
          <w:i/>
        </w:rPr>
        <w:t>Vercingétorix.</w:t>
      </w:r>
      <w:r w:rsidRPr="00DD320B">
        <w:rPr>
          <w:rFonts w:ascii="Arial" w:hAnsi="Arial" w:cs="Arial"/>
        </w:rPr>
        <w:t xml:space="preserve"> Paris : Glénat ; Fayard. (</w:t>
      </w:r>
      <w:proofErr w:type="gramStart"/>
      <w:r w:rsidRPr="00DD320B">
        <w:rPr>
          <w:rFonts w:ascii="Arial" w:hAnsi="Arial" w:cs="Arial"/>
        </w:rPr>
        <w:t>coll.</w:t>
      </w:r>
      <w:proofErr w:type="gramEnd"/>
      <w:r w:rsidRPr="00DD3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DD320B">
        <w:rPr>
          <w:rFonts w:ascii="Arial" w:hAnsi="Arial" w:cs="Arial"/>
        </w:rPr>
        <w:t>ls ont fiat le monde).</w:t>
      </w:r>
      <w:r>
        <w:rPr>
          <w:rFonts w:ascii="Arial" w:hAnsi="Arial" w:cs="Arial"/>
          <w:b/>
        </w:rPr>
        <w:t xml:space="preserve">  BD ADA</w:t>
      </w:r>
    </w:p>
    <w:p w14:paraId="6CB8169D" w14:textId="77777777" w:rsidR="00870811" w:rsidRDefault="00870811" w:rsidP="00870811">
      <w:pPr>
        <w:spacing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Battagion</w:t>
      </w:r>
      <w:proofErr w:type="spellEnd"/>
      <w:r>
        <w:rPr>
          <w:rFonts w:ascii="Arial" w:hAnsi="Arial" w:cs="Arial"/>
        </w:rPr>
        <w:t xml:space="preserve"> Victor</w:t>
      </w:r>
      <w:r w:rsidRPr="00DD320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Meloni</w:t>
      </w:r>
      <w:proofErr w:type="spellEnd"/>
      <w:r w:rsidRPr="00DD3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Andrea.</w:t>
      </w:r>
      <w:r w:rsidRPr="00DD320B">
        <w:rPr>
          <w:rFonts w:ascii="Arial" w:hAnsi="Arial" w:cs="Arial"/>
        </w:rPr>
        <w:t xml:space="preserve"> (201</w:t>
      </w:r>
      <w:r>
        <w:rPr>
          <w:rFonts w:ascii="Arial" w:hAnsi="Arial" w:cs="Arial"/>
        </w:rPr>
        <w:t>9</w:t>
      </w:r>
      <w:r w:rsidRPr="00DD320B">
        <w:rPr>
          <w:rFonts w:ascii="Arial" w:hAnsi="Arial" w:cs="Arial"/>
        </w:rPr>
        <w:t xml:space="preserve">). </w:t>
      </w:r>
      <w:r w:rsidRPr="00CF562D">
        <w:rPr>
          <w:rFonts w:ascii="Arial" w:hAnsi="Arial" w:cs="Arial"/>
          <w:i/>
        </w:rPr>
        <w:t>Cléopâtre</w:t>
      </w:r>
      <w:r w:rsidRPr="00DD320B">
        <w:rPr>
          <w:rFonts w:ascii="Arial" w:hAnsi="Arial" w:cs="Arial"/>
        </w:rPr>
        <w:t>. Paris : Glénat ; Fayard. (</w:t>
      </w:r>
      <w:proofErr w:type="gramStart"/>
      <w:r w:rsidRPr="00DD320B">
        <w:rPr>
          <w:rFonts w:ascii="Arial" w:hAnsi="Arial" w:cs="Arial"/>
        </w:rPr>
        <w:t>coll.</w:t>
      </w:r>
      <w:proofErr w:type="gramEnd"/>
      <w:r w:rsidRPr="00DD320B">
        <w:rPr>
          <w:rFonts w:ascii="Arial" w:hAnsi="Arial" w:cs="Arial"/>
        </w:rPr>
        <w:t xml:space="preserve"> ils ont fiat le monde).</w:t>
      </w:r>
      <w:r>
        <w:rPr>
          <w:rFonts w:ascii="Arial" w:hAnsi="Arial" w:cs="Arial"/>
          <w:b/>
        </w:rPr>
        <w:t xml:space="preserve">  BD BAT</w:t>
      </w:r>
    </w:p>
    <w:p w14:paraId="6D48866F" w14:textId="77777777" w:rsidR="00870811" w:rsidRDefault="00870811" w:rsidP="00870811">
      <w:pPr>
        <w:spacing w:line="240" w:lineRule="auto"/>
        <w:rPr>
          <w:rFonts w:ascii="Arial" w:hAnsi="Arial" w:cs="Arial"/>
          <w:b/>
        </w:rPr>
      </w:pPr>
      <w:proofErr w:type="spellStart"/>
      <w:r w:rsidRPr="00853F57">
        <w:rPr>
          <w:rFonts w:ascii="Arial" w:hAnsi="Arial" w:cs="Arial"/>
        </w:rPr>
        <w:t>Gloris</w:t>
      </w:r>
      <w:proofErr w:type="spellEnd"/>
      <w:r w:rsidRPr="00853F57">
        <w:rPr>
          <w:rFonts w:ascii="Arial" w:hAnsi="Arial" w:cs="Arial"/>
        </w:rPr>
        <w:t xml:space="preserve"> Marie, Delmas Gabriel. (2018). Fille d’</w:t>
      </w:r>
      <w:proofErr w:type="spellStart"/>
      <w:r w:rsidRPr="00853F57">
        <w:rPr>
          <w:rFonts w:ascii="Arial" w:hAnsi="Arial" w:cs="Arial"/>
        </w:rPr>
        <w:t>Oedipe.Montpellier</w:t>
      </w:r>
      <w:proofErr w:type="spellEnd"/>
      <w:r w:rsidRPr="00853F57">
        <w:rPr>
          <w:rFonts w:ascii="Arial" w:hAnsi="Arial" w:cs="Arial"/>
        </w:rPr>
        <w:t> : Ed. 6 pieds sous terre. (Coll. Blanche).</w:t>
      </w:r>
      <w:r>
        <w:rPr>
          <w:rFonts w:ascii="Arial" w:hAnsi="Arial" w:cs="Arial"/>
          <w:b/>
        </w:rPr>
        <w:t xml:space="preserve"> BD BAR</w:t>
      </w:r>
    </w:p>
    <w:p w14:paraId="125A44D7" w14:textId="77777777" w:rsidR="00870811" w:rsidRDefault="00870811" w:rsidP="00870811">
      <w:pPr>
        <w:spacing w:line="240" w:lineRule="auto"/>
        <w:rPr>
          <w:rFonts w:ascii="Arial" w:hAnsi="Arial" w:cs="Arial"/>
          <w:b/>
        </w:rPr>
      </w:pPr>
      <w:proofErr w:type="spellStart"/>
      <w:r w:rsidRPr="00CF562D">
        <w:rPr>
          <w:rFonts w:ascii="Arial" w:hAnsi="Arial" w:cs="Arial"/>
        </w:rPr>
        <w:t>Gloris</w:t>
      </w:r>
      <w:proofErr w:type="spellEnd"/>
      <w:r w:rsidRPr="00CF562D">
        <w:rPr>
          <w:rFonts w:ascii="Arial" w:hAnsi="Arial" w:cs="Arial"/>
        </w:rPr>
        <w:t xml:space="preserve"> Marie, </w:t>
      </w:r>
      <w:proofErr w:type="spellStart"/>
      <w:r w:rsidRPr="00CF562D">
        <w:rPr>
          <w:rFonts w:ascii="Arial" w:hAnsi="Arial" w:cs="Arial"/>
        </w:rPr>
        <w:t>Gloris</w:t>
      </w:r>
      <w:proofErr w:type="spellEnd"/>
      <w:r w:rsidRPr="00CF562D">
        <w:rPr>
          <w:rFonts w:ascii="Arial" w:hAnsi="Arial" w:cs="Arial"/>
        </w:rPr>
        <w:t xml:space="preserve"> Thierry. (2019). Cléopâtre, la reine fatale. Tournai</w:t>
      </w:r>
      <w:r>
        <w:rPr>
          <w:rFonts w:ascii="Arial" w:hAnsi="Arial" w:cs="Arial"/>
        </w:rPr>
        <w:t> :</w:t>
      </w:r>
      <w:r w:rsidRPr="00CF562D">
        <w:rPr>
          <w:rFonts w:ascii="Arial" w:hAnsi="Arial" w:cs="Arial"/>
        </w:rPr>
        <w:t xml:space="preserve"> Delcourt</w:t>
      </w:r>
      <w:r>
        <w:rPr>
          <w:rFonts w:ascii="Arial" w:hAnsi="Arial" w:cs="Arial"/>
          <w:b/>
        </w:rPr>
        <w:t>. BD GLO</w:t>
      </w:r>
    </w:p>
    <w:p w14:paraId="2C0FB0F7" w14:textId="77777777" w:rsidR="00870811" w:rsidRPr="00853F57" w:rsidRDefault="00870811" w:rsidP="00870811">
      <w:pPr>
        <w:spacing w:line="240" w:lineRule="auto"/>
        <w:rPr>
          <w:rFonts w:ascii="Arial" w:hAnsi="Arial" w:cs="Arial"/>
          <w:b/>
        </w:rPr>
      </w:pPr>
      <w:r>
        <w:t xml:space="preserve">Goscinny, René, et Uderzo Albert. </w:t>
      </w:r>
      <w:proofErr w:type="spellStart"/>
      <w:r w:rsidRPr="000F72B7">
        <w:rPr>
          <w:i/>
        </w:rPr>
        <w:t>Asterix</w:t>
      </w:r>
      <w:proofErr w:type="spellEnd"/>
      <w:r>
        <w:rPr>
          <w:i/>
        </w:rPr>
        <w:t xml:space="preserve"> </w:t>
      </w:r>
      <w:r>
        <w:t>[…]</w:t>
      </w:r>
      <w:r>
        <w:rPr>
          <w:rFonts w:ascii="Arial" w:hAnsi="Arial" w:cs="Arial"/>
        </w:rPr>
        <w:t xml:space="preserve">. </w:t>
      </w:r>
      <w:proofErr w:type="gramStart"/>
      <w:r>
        <w:t>Paris:</w:t>
      </w:r>
      <w:proofErr w:type="gramEnd"/>
      <w:r>
        <w:t xml:space="preserve"> Hachette. T</w:t>
      </w:r>
      <w:r w:rsidRPr="00C754A3">
        <w:rPr>
          <w:rFonts w:ascii="Arial" w:hAnsi="Arial" w:cs="Arial"/>
        </w:rPr>
        <w:t xml:space="preserve">out Astérix ! les célèbres albums de René </w:t>
      </w:r>
      <w:proofErr w:type="spellStart"/>
      <w:r w:rsidRPr="00C754A3">
        <w:rPr>
          <w:rFonts w:ascii="Arial" w:hAnsi="Arial" w:cs="Arial"/>
        </w:rPr>
        <w:t>Gosciny</w:t>
      </w:r>
      <w:proofErr w:type="spellEnd"/>
      <w:r w:rsidRPr="00C754A3">
        <w:rPr>
          <w:rFonts w:ascii="Arial" w:hAnsi="Arial" w:cs="Arial"/>
        </w:rPr>
        <w:t xml:space="preserve"> sont à la cote</w:t>
      </w:r>
      <w:r w:rsidRPr="00C754A3">
        <w:rPr>
          <w:rFonts w:ascii="Arial" w:hAnsi="Arial" w:cs="Arial"/>
          <w:b/>
        </w:rPr>
        <w:t xml:space="preserve"> BD GOS</w:t>
      </w:r>
    </w:p>
    <w:p w14:paraId="7104CACB" w14:textId="77777777" w:rsidR="00870811" w:rsidRDefault="00870811" w:rsidP="0087081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Goy David,</w:t>
      </w:r>
      <w:r w:rsidRPr="00DD320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Blengino</w:t>
      </w:r>
      <w:proofErr w:type="spellEnd"/>
      <w:r>
        <w:rPr>
          <w:rFonts w:ascii="Arial" w:hAnsi="Arial" w:cs="Arial"/>
        </w:rPr>
        <w:t xml:space="preserve"> Luca</w:t>
      </w:r>
      <w:r w:rsidRPr="00DD320B">
        <w:rPr>
          <w:rFonts w:ascii="Arial" w:hAnsi="Arial" w:cs="Arial"/>
        </w:rPr>
        <w:t>. (201</w:t>
      </w:r>
      <w:r>
        <w:rPr>
          <w:rFonts w:ascii="Arial" w:hAnsi="Arial" w:cs="Arial"/>
        </w:rPr>
        <w:t>8</w:t>
      </w:r>
      <w:r w:rsidRPr="00DD320B">
        <w:rPr>
          <w:rFonts w:ascii="Arial" w:hAnsi="Arial" w:cs="Arial"/>
        </w:rPr>
        <w:t xml:space="preserve">). </w:t>
      </w:r>
      <w:r w:rsidRPr="00CF562D">
        <w:rPr>
          <w:rFonts w:ascii="Arial" w:hAnsi="Arial" w:cs="Arial"/>
          <w:i/>
        </w:rPr>
        <w:t>Alexandre le Grand</w:t>
      </w:r>
      <w:r w:rsidRPr="00DD320B">
        <w:rPr>
          <w:rFonts w:ascii="Arial" w:hAnsi="Arial" w:cs="Arial"/>
        </w:rPr>
        <w:t>. Paris : Glénat ; Fayard. (</w:t>
      </w:r>
      <w:proofErr w:type="gramStart"/>
      <w:r w:rsidRPr="00DD320B">
        <w:rPr>
          <w:rFonts w:ascii="Arial" w:hAnsi="Arial" w:cs="Arial"/>
        </w:rPr>
        <w:t>coll.</w:t>
      </w:r>
      <w:proofErr w:type="gramEnd"/>
      <w:r w:rsidRPr="00DD3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DD320B">
        <w:rPr>
          <w:rFonts w:ascii="Arial" w:hAnsi="Arial" w:cs="Arial"/>
        </w:rPr>
        <w:t>ls ont fiat le monde).</w:t>
      </w:r>
      <w:r>
        <w:rPr>
          <w:rFonts w:ascii="Arial" w:hAnsi="Arial" w:cs="Arial"/>
          <w:b/>
        </w:rPr>
        <w:t xml:space="preserve">  BD GOY</w:t>
      </w:r>
    </w:p>
    <w:p w14:paraId="5FE4D07F" w14:textId="77777777" w:rsidR="00870811" w:rsidRPr="00CF562D" w:rsidRDefault="00870811" w:rsidP="00870811">
      <w:pPr>
        <w:spacing w:line="240" w:lineRule="auto"/>
        <w:rPr>
          <w:rFonts w:ascii="Arial" w:hAnsi="Arial" w:cs="Arial"/>
        </w:rPr>
      </w:pPr>
      <w:r w:rsidRPr="00CF562D">
        <w:rPr>
          <w:rFonts w:ascii="Arial" w:hAnsi="Arial" w:cs="Arial"/>
        </w:rPr>
        <w:t xml:space="preserve">Marini. (2007). </w:t>
      </w:r>
      <w:r w:rsidRPr="00CF562D">
        <w:rPr>
          <w:rFonts w:ascii="Arial" w:hAnsi="Arial" w:cs="Arial"/>
          <w:i/>
        </w:rPr>
        <w:t>Les aigles de Rome</w:t>
      </w:r>
      <w:r w:rsidRPr="00CF562D">
        <w:rPr>
          <w:rFonts w:ascii="Arial" w:hAnsi="Arial" w:cs="Arial"/>
        </w:rPr>
        <w:t>. Paris : Dargaud</w:t>
      </w:r>
      <w:r w:rsidRPr="0018764D">
        <w:rPr>
          <w:rFonts w:ascii="Arial" w:hAnsi="Arial" w:cs="Arial"/>
          <w:b/>
        </w:rPr>
        <w:t>. BD MAR</w:t>
      </w:r>
      <w:r w:rsidRPr="00CF562D">
        <w:rPr>
          <w:rFonts w:ascii="Arial" w:hAnsi="Arial" w:cs="Arial"/>
        </w:rPr>
        <w:t>.</w:t>
      </w:r>
    </w:p>
    <w:p w14:paraId="681F70A0" w14:textId="77777777" w:rsidR="00870811" w:rsidRDefault="00870811" w:rsidP="00870811">
      <w:pPr>
        <w:spacing w:line="240" w:lineRule="auto"/>
        <w:rPr>
          <w:rFonts w:ascii="Arial" w:hAnsi="Arial" w:cs="Arial"/>
          <w:b/>
        </w:rPr>
      </w:pPr>
      <w:r w:rsidRPr="00CF562D">
        <w:rPr>
          <w:rFonts w:ascii="Arial" w:hAnsi="Arial" w:cs="Arial"/>
        </w:rPr>
        <w:t>Martin Jacques. (1996). Ô Alexandrie. Paris : Casterman. (Les aventures d’Alix).</w:t>
      </w:r>
      <w:r>
        <w:rPr>
          <w:rFonts w:ascii="Arial" w:hAnsi="Arial" w:cs="Arial"/>
          <w:b/>
        </w:rPr>
        <w:t xml:space="preserve"> BD MAR</w:t>
      </w:r>
    </w:p>
    <w:p w14:paraId="193097D3" w14:textId="77777777" w:rsidR="00870811" w:rsidRDefault="00870811" w:rsidP="00870811">
      <w:pPr>
        <w:spacing w:line="240" w:lineRule="auto"/>
        <w:rPr>
          <w:rFonts w:ascii="Arial" w:hAnsi="Arial" w:cs="Arial"/>
          <w:b/>
        </w:rPr>
      </w:pPr>
      <w:proofErr w:type="spellStart"/>
      <w:r w:rsidRPr="00853F57">
        <w:rPr>
          <w:rFonts w:ascii="Arial" w:hAnsi="Arial" w:cs="Arial"/>
        </w:rPr>
        <w:t>Yamazaki</w:t>
      </w:r>
      <w:proofErr w:type="spellEnd"/>
      <w:r w:rsidRPr="00853F57">
        <w:rPr>
          <w:rFonts w:ascii="Arial" w:hAnsi="Arial" w:cs="Arial"/>
        </w:rPr>
        <w:t xml:space="preserve"> Mari. (2012). </w:t>
      </w:r>
      <w:proofErr w:type="spellStart"/>
      <w:r w:rsidRPr="00853F57">
        <w:rPr>
          <w:rFonts w:ascii="Arial" w:hAnsi="Arial" w:cs="Arial"/>
        </w:rPr>
        <w:t>Thermae</w:t>
      </w:r>
      <w:proofErr w:type="spellEnd"/>
      <w:r w:rsidRPr="00853F57">
        <w:rPr>
          <w:rFonts w:ascii="Arial" w:hAnsi="Arial" w:cs="Arial"/>
        </w:rPr>
        <w:t xml:space="preserve"> </w:t>
      </w:r>
      <w:proofErr w:type="spellStart"/>
      <w:r w:rsidRPr="00853F57">
        <w:rPr>
          <w:rFonts w:ascii="Arial" w:hAnsi="Arial" w:cs="Arial"/>
        </w:rPr>
        <w:t>Romae</w:t>
      </w:r>
      <w:proofErr w:type="spellEnd"/>
      <w:r w:rsidRPr="00853F57">
        <w:rPr>
          <w:rFonts w:ascii="Arial" w:hAnsi="Arial" w:cs="Arial"/>
        </w:rPr>
        <w:t>, vol. 1. Paris : Casterman</w:t>
      </w:r>
      <w:r>
        <w:rPr>
          <w:rFonts w:ascii="Arial" w:hAnsi="Arial" w:cs="Arial"/>
          <w:b/>
        </w:rPr>
        <w:t>. BDM YAM 1</w:t>
      </w:r>
    </w:p>
    <w:p w14:paraId="33A6DF05" w14:textId="1E8EACD2" w:rsidR="00480EF7" w:rsidRDefault="00480EF7" w:rsidP="002C35E6"/>
    <w:sectPr w:rsidR="00480EF7" w:rsidSect="00172AD9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02D51BD5" w:rsidR="00A27461" w:rsidRDefault="004A16DD" w:rsidP="00A27461">
              <w:pPr>
                <w:pStyle w:val="Pieddepage"/>
              </w:pPr>
              <w:r w:rsidRPr="004A16DD">
                <w:rPr>
                  <w:noProof/>
                </w:rPr>
                <w:drawing>
                  <wp:inline distT="0" distB="0" distL="0" distR="0" wp14:anchorId="4499647D" wp14:editId="3A29DDC9">
                    <wp:extent cx="1047750" cy="438745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9593" cy="4562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36FC8FDE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SCD Nîmes </w:t>
              </w:r>
              <w:r w:rsidR="00474978">
                <w:rPr>
                  <w:rFonts w:cstheme="minorHAnsi"/>
                  <w:i/>
                  <w:sz w:val="18"/>
                  <w:szCs w:val="18"/>
                </w:rPr>
                <w:t xml:space="preserve">Université 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t>– 202</w:t>
              </w:r>
              <w:r w:rsidR="004A16DD">
                <w:rPr>
                  <w:rFonts w:cstheme="minorHAnsi"/>
                  <w:i/>
                  <w:sz w:val="18"/>
                  <w:szCs w:val="18"/>
                </w:rPr>
                <w:t>5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954FA"/>
    <w:rsid w:val="000B14A6"/>
    <w:rsid w:val="000D6F4F"/>
    <w:rsid w:val="000E69A3"/>
    <w:rsid w:val="00100180"/>
    <w:rsid w:val="0015247D"/>
    <w:rsid w:val="00164472"/>
    <w:rsid w:val="00172AD9"/>
    <w:rsid w:val="0018548A"/>
    <w:rsid w:val="001E6444"/>
    <w:rsid w:val="0026000A"/>
    <w:rsid w:val="002667D8"/>
    <w:rsid w:val="00271AA7"/>
    <w:rsid w:val="002C35E6"/>
    <w:rsid w:val="002D2AFC"/>
    <w:rsid w:val="00303C4B"/>
    <w:rsid w:val="00316067"/>
    <w:rsid w:val="0036056F"/>
    <w:rsid w:val="00474978"/>
    <w:rsid w:val="00480EF7"/>
    <w:rsid w:val="004A16DD"/>
    <w:rsid w:val="004F4EFF"/>
    <w:rsid w:val="005750C7"/>
    <w:rsid w:val="00577307"/>
    <w:rsid w:val="005C084F"/>
    <w:rsid w:val="00634365"/>
    <w:rsid w:val="006B387C"/>
    <w:rsid w:val="006C6A13"/>
    <w:rsid w:val="0074088D"/>
    <w:rsid w:val="00757B7D"/>
    <w:rsid w:val="00757ECB"/>
    <w:rsid w:val="0076772F"/>
    <w:rsid w:val="007D1A06"/>
    <w:rsid w:val="00842582"/>
    <w:rsid w:val="00870811"/>
    <w:rsid w:val="0088531B"/>
    <w:rsid w:val="009222BC"/>
    <w:rsid w:val="00951B91"/>
    <w:rsid w:val="00981DFC"/>
    <w:rsid w:val="009C115F"/>
    <w:rsid w:val="009D6F58"/>
    <w:rsid w:val="00A27461"/>
    <w:rsid w:val="00A60283"/>
    <w:rsid w:val="00A91C59"/>
    <w:rsid w:val="00AF1E97"/>
    <w:rsid w:val="00B31FCA"/>
    <w:rsid w:val="00B84909"/>
    <w:rsid w:val="00B90E0A"/>
    <w:rsid w:val="00BA0E07"/>
    <w:rsid w:val="00BA4A33"/>
    <w:rsid w:val="00BC0972"/>
    <w:rsid w:val="00BE0E1E"/>
    <w:rsid w:val="00C32DAE"/>
    <w:rsid w:val="00C620B1"/>
    <w:rsid w:val="00CD3224"/>
    <w:rsid w:val="00CF08CA"/>
    <w:rsid w:val="00D16584"/>
    <w:rsid w:val="00D27EEC"/>
    <w:rsid w:val="00D360C7"/>
    <w:rsid w:val="00D570D2"/>
    <w:rsid w:val="00D62EC2"/>
    <w:rsid w:val="00D872B6"/>
    <w:rsid w:val="00DE3479"/>
    <w:rsid w:val="00E24CC9"/>
    <w:rsid w:val="00E63675"/>
    <w:rsid w:val="00EB597E"/>
    <w:rsid w:val="00F14164"/>
    <w:rsid w:val="00F1770E"/>
    <w:rsid w:val="00F268BC"/>
    <w:rsid w:val="00F818FF"/>
    <w:rsid w:val="00F843EA"/>
    <w:rsid w:val="00F969CC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6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-org.federation.unimes.fr:8443/10.4000/books.momeditions.3356" TargetMode="External"/><Relationship Id="rId13" Type="http://schemas.openxmlformats.org/officeDocument/2006/relationships/hyperlink" Target="https://doi.org/10.58079/vejd" TargetMode="External"/><Relationship Id="rId18" Type="http://schemas.openxmlformats.org/officeDocument/2006/relationships/hyperlink" Target="https://doi.org/10.58079/b8k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4000/anabases.4425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doi-org.federation.unimes.fr:8443/10.3406/rea.2018.6873" TargetMode="External"/><Relationship Id="rId17" Type="http://schemas.openxmlformats.org/officeDocument/2006/relationships/hyperlink" Target="https://doi.org/10.58079/b8kd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8079/b8k7" TargetMode="External"/><Relationship Id="rId20" Type="http://schemas.openxmlformats.org/officeDocument/2006/relationships/hyperlink" Target="https://doi.org/10.7202/1044475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s-cairn-info.federation.unimes.fr:8443/revue-le-debat-2013-5?lang=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4000/books.pupvd.323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-org.federation.unimes.fr:8443/10.4000/books.septentrion.153731" TargetMode="External"/><Relationship Id="rId19" Type="http://schemas.openxmlformats.org/officeDocument/2006/relationships/hyperlink" Target="https://doi.org/10.58079/tb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-org.federation.unimes.fr:8443/10.4000/books.ugaeditions.5802" TargetMode="External"/><Relationship Id="rId14" Type="http://schemas.openxmlformats.org/officeDocument/2006/relationships/hyperlink" Target="https://doi-org.federation.unimes.fr:8443/10.4000/1895.5279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2</cp:revision>
  <dcterms:created xsi:type="dcterms:W3CDTF">2025-02-12T17:22:00Z</dcterms:created>
  <dcterms:modified xsi:type="dcterms:W3CDTF">2025-02-12T17:22:00Z</dcterms:modified>
</cp:coreProperties>
</file>