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04F625F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870700" cy="1042118"/>
                <wp:effectExtent l="0" t="0" r="6350" b="2476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42118"/>
                          <a:chOff x="0" y="9525"/>
                          <a:chExt cx="6870700" cy="1042118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5"/>
                            <a:ext cx="6813854" cy="1039881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77777777" w:rsidR="00A60283" w:rsidRDefault="00A60283" w:rsidP="00A6028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2A6C456" wp14:editId="26EB9A50">
                                    <wp:extent cx="1219200" cy="510694"/>
                                    <wp:effectExtent l="0" t="0" r="0" b="381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9216" cy="5316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9B8847" w14:textId="69495811" w:rsidR="00A60283" w:rsidRPr="00A60283" w:rsidRDefault="00495973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L’autisme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 : </w:t>
                              </w: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p</w:t>
                              </w:r>
                              <w:bookmarkStart w:id="0" w:name="_GoBack"/>
                              <w:bookmarkEnd w:id="0"/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istes de lecture</w:t>
                              </w: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.75pt;width:541pt;height:82.05pt;z-index:251659264;mso-height-relative:margin" coordorigin=",95" coordsize="6870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CjIgYAAMsnAAAOAAAAZHJzL2Uyb0RvYy54bWzsWttu2zYYvh+wdyB0OWC1JEu2ZNQpgrYp&#10;BhRtsXZoe0nLlC1AEjWSiZ09zZ5lT7aPpCjLThY7h/UmSgCLMv8D+fHn4f/Ml6+2VUmumJAFr+de&#10;8ML3CKszvizq1dz748vFr4lHpKL1kpa8ZnPvmknv1dnPP73cNDMW8jUvl0wQGKnlbNPMvbVSzWw0&#10;ktmaVVS+4A2rUZlzUVGFV7EaLQXdwHpVjkLfn4w2XCwbwTMmJb59Yyu9M2M/z1mmPua5ZIqUcw9t&#10;U+ZTmM+F/hydvaSzlaDNusjaZtAHtKKiRQ2nnak3VFFyKYobpqoiE1zyXL3IeDXieV5kzPQBvQn8&#10;g968E/yyMX1ZzTarpoMJ0B7g9GCz2YerT4IUy7kXeqSmFYbIeGUk1NhsmtUMIu9E87n5JNovVvZN&#10;d3ebi0o/0RGyNahed6iyrSIZvpwkU3/qA/wMdYEfhUGQWNyzNQZnp5fGYewq3h5RHjnfI93ErkWb&#10;BmEkd0jJxyH1eU0bZgZAahhapMYOqQuEJSNlsRDsn79nREcpI2OLm1HoQJMzCfxuQWwSjZNUg6Ox&#10;Sf24jUiHXTQOkh104zBOjfmu93SWXUr1jnEzCvTqvVQ2opcomXhctqOa8bqWhWLf4CuvSgT5LyPi&#10;kw0J0mkwmbbArw7Fv++LrwkmnR+6Zt4Q/xb0rAdJMI2T9LiPvpJPjvpApHY9aFt/3MeeEvoQhPFx&#10;TxjpnadTe9NXatE67inqeTphVPriJ/uI7+djX/zoqOwHCuLK4mUn9I1AeaK4utvHY+IqTn3MCh1X&#10;d/t4yri629PTxNXdPp4mru728bzjKpyEWOeHuDphnd8PlKMzcV/8ma1X6Xg89Sf3C6t0GiZhenxv&#10;6i88vT397lneVzp5h+ovPyfMkb74yT72w2SIqsPz4cGGlsZBeL+wCpCWpVEyxJU5/f7X+Wc/DJ/b&#10;ahXHk3E0hNWwCd5MDB5xaE/iOAynQ1j90LACF7FybANdOwIi29YtA4ESoZoN9A1B1nCpGZ8+HQHq&#10;w70iLQR/AZPQ0vTFEWXESl85uJcyNrq+suG7TvaM401f2bEypzUb55a+cnSvZmPj6Csb4sY12z5b&#10;4AXIT017lob2VB4B7Sk8AtpzYTelhio9XhpnXSQbUFDtoY6sQQi2TI+ur/gV+8KNpNoRdm6wdrVl&#10;3ZfqrKHBTtZJuGdj7NmZa3rWHh9aTJyYe1rxvmHXTBs3Ts49rbzl106XPGxsVnLJrAONlInQDj0N&#10;eo+Ek7wslhdFWWq0pFgtXpeCXFEMxNs0ehu6wd4TK2sDfmhpUgoePC8pRiyrGjCzsl55hJYrEOyZ&#10;EmYW1Vx7QIswdEKqN1SurQ9j1g5vBbZPgJ2s5h44RPx1kGo1ZshxO13BoTqCUpfUdrGFaV1c8OU1&#10;WE/BLXEum+yigL/3VKpPVIBEBLJg/9VHfOQlRwQhUEzJI2su/rrtey0PWha1HtmAeUcH/7ykgnmk&#10;/K0GYZsGUQSzyrxE8TTEi+jXLPo19WX1mgNcLAVonSlqeVW6Yi549RU/Epxrr6iidQbfFsr25bXC&#10;O6pA4Gbs/NyUQc9jhN/Xn5tMG3dIf9l+paIhGvS5p0DTfuCOJKYzx78iIrSAldWaNT+/VDwvNDlr&#10;wLa4ti8grC3a/ztzjYXHcvy3Mtdm+dSjDqr7OHMNvDCtd5y9o6wnSTBOYniydP84TRK3LrtfC/rT&#10;xWHW20VunAkGznpEsCwOnDWy9bt/rXjWWVUwcNYDC2T3/htL6PdHpFXgMSKsPvfLq9IkSifhQAI9&#10;lATCGWJIq4a0yqZT+9lMP/vZHepvlbQz157UzITscoBbxV32h4Pd6cnS6ZKHjX14WqWvB7EusVqs&#10;3AnTpD8u+WqzqjjB7QZ9Ct+r3MvMojH+HQHQE8MkLMFDHORHUl2XTBss699Zjssz4DNC62G/XTTL&#10;WK1s8iDXdMlsjhb3kjFz0Un3xOSUxqC2nCO762y3Bm63bbPSVl6r2sSuU7asS+fGtsA1zCp3GsYz&#10;r1WnXBU1twnngYESvWo9W3kHkoXGZZHmYlGXVgzJ5I9KJs2lKNwYM0HV3m7TV9L672bEdnfwzv4F&#10;AAD//wMAUEsDBBQABgAIAAAAIQC2wlib3AAAAAcBAAAPAAAAZHJzL2Rvd25yZXYueG1sTI9BS8NA&#10;EIXvgv9hGcGb3aSSUGI2pRT1VARbQbxNk2kSmp0N2W2S/nunJ73NvDe8+V6+nm2nRhp869hAvIhA&#10;EZeuark28HV4e1qB8gG5ws4xGbiSh3Vxf5djVrmJP2nch1pJCPsMDTQh9JnWvmzIol+4nli8kxss&#10;BlmHWlcDThJuO72MolRbbFk+NNjTtqHyvL9YA+8TTpvn+HXcnU/b688h+fjexWTM48O8eQEVaA5/&#10;x3DDF3QohOnoLlx51RmQIkHUBNTNjFZLEY4ypUkKusj1f/7iFwAA//8DAFBLAQItABQABgAIAAAA&#10;IQC2gziS/gAAAOEBAAATAAAAAAAAAAAAAAAAAAAAAABbQ29udGVudF9UeXBlc10ueG1sUEsBAi0A&#10;FAAGAAgAAAAhADj9If/WAAAAlAEAAAsAAAAAAAAAAAAAAAAALwEAAF9yZWxzLy5yZWxzUEsBAi0A&#10;FAAGAAgAAAAhAKNQYKMiBgAAyycAAA4AAAAAAAAAAAAAAAAALgIAAGRycy9lMm9Eb2MueG1sUEsB&#10;Ai0AFAAGAAgAAAAhALbCWJvcAAAABwEAAA8AAAAAAAAAAAAAAAAAfAgAAGRycy9kb3ducmV2Lnht&#10;bFBLBQYAAAAABAAEAPMAAACFCQAAAAA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0399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2058;6813854,1039881;0,1039881;0,0" o:connectangles="0,0,0,0,0,0" textboxrect="0,0,1817589,2000250"/>
                  <v:textbox>
                    <w:txbxContent>
                      <w:p w14:paraId="0B3F7C9D" w14:textId="77777777" w:rsidR="00A60283" w:rsidRDefault="00A60283" w:rsidP="00A6028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52A6C456" wp14:editId="26EB9A50">
                              <wp:extent cx="1219200" cy="510694"/>
                              <wp:effectExtent l="0" t="0" r="0" b="381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9216" cy="531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9B8847" w14:textId="69495811" w:rsidR="00A60283" w:rsidRPr="00A60283" w:rsidRDefault="00495973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L’autisme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 : </w:t>
                        </w: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p</w:t>
                        </w:r>
                        <w:bookmarkStart w:id="1" w:name="_GoBack"/>
                        <w:bookmarkEnd w:id="1"/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istes de lecture</w:t>
                        </w: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0BB217A4" w14:textId="77777777" w:rsidR="00870811" w:rsidRPr="00C754A3" w:rsidRDefault="00870811" w:rsidP="00870811">
      <w:pPr>
        <w:spacing w:after="0" w:line="240" w:lineRule="auto"/>
        <w:rPr>
          <w:rFonts w:ascii="Arial" w:hAnsi="Arial" w:cs="Arial"/>
        </w:rPr>
      </w:pPr>
    </w:p>
    <w:p w14:paraId="5D8621D5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34ED1CE0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19C31924" w14:textId="77777777" w:rsidR="00164234" w:rsidRPr="004962DA" w:rsidRDefault="00164234" w:rsidP="00164234">
      <w:pPr>
        <w:rPr>
          <w:rFonts w:ascii="Arial" w:hAnsi="Arial" w:cs="Arial"/>
          <w:b/>
          <w:sz w:val="20"/>
          <w:szCs w:val="20"/>
        </w:rPr>
      </w:pPr>
      <w:r w:rsidRPr="004962DA">
        <w:rPr>
          <w:rFonts w:ascii="Arial" w:hAnsi="Arial" w:cs="Arial"/>
          <w:b/>
          <w:sz w:val="20"/>
          <w:szCs w:val="20"/>
        </w:rPr>
        <w:t>1 – Symptômes</w:t>
      </w:r>
    </w:p>
    <w:p w14:paraId="6CA82CF4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Bazalgette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Gérard, 2019. Autisme 70.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Empan,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2019/1 n° 113, p.26-33. DOI : 10.3917/empa.113.0026. URL : </w:t>
      </w:r>
      <w:hyperlink r:id="rId8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https://shs-cairn-info.federation.unimes.fr:8443/revue-empan-2019-1-page-26?lang=fr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0AD1734C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040D865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Borelle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Céline 2017. </w:t>
      </w:r>
      <w:r w:rsidRPr="004962DA">
        <w:rPr>
          <w:rFonts w:ascii="Arial" w:hAnsi="Arial" w:cs="Arial"/>
          <w:i/>
          <w:sz w:val="20"/>
          <w:szCs w:val="20"/>
        </w:rPr>
        <w:t>Diagnostiquer l’autisme : une approche sociologique</w:t>
      </w:r>
      <w:r w:rsidRPr="004962DA">
        <w:rPr>
          <w:rFonts w:ascii="Arial" w:hAnsi="Arial" w:cs="Arial"/>
          <w:sz w:val="20"/>
          <w:szCs w:val="20"/>
        </w:rPr>
        <w:t xml:space="preserve">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Paris : Presses des Mines. </w:t>
      </w:r>
      <w:r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4962DA">
        <w:rPr>
          <w:rFonts w:ascii="Arial" w:hAnsi="Arial" w:cs="Arial"/>
          <w:sz w:val="20"/>
          <w:szCs w:val="20"/>
        </w:rPr>
        <w:t>618.928 98 BOR</w:t>
      </w:r>
      <w:r>
        <w:rPr>
          <w:rFonts w:ascii="Arial" w:hAnsi="Arial" w:cs="Arial"/>
          <w:sz w:val="20"/>
          <w:szCs w:val="20"/>
        </w:rPr>
        <w:t>)</w:t>
      </w:r>
    </w:p>
    <w:p w14:paraId="72BA4D7D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03BBA74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Germain, Michel A. ;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Allilaire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>, Jean-François. 2023. Montceaux</w:t>
      </w:r>
      <w:r w:rsidRPr="004962D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. </w:t>
      </w:r>
      <w:r>
        <w:rPr>
          <w:rFonts w:ascii="Arial" w:hAnsi="Arial" w:cs="Arial"/>
          <w:i/>
          <w:sz w:val="20"/>
          <w:szCs w:val="20"/>
        </w:rPr>
        <w:t>Autour de l'autisme. Vol.1,</w:t>
      </w:r>
      <w:r w:rsidRPr="004962DA">
        <w:rPr>
          <w:rFonts w:ascii="Arial" w:hAnsi="Arial" w:cs="Arial"/>
          <w:i/>
          <w:sz w:val="20"/>
          <w:szCs w:val="20"/>
        </w:rPr>
        <w:t xml:space="preserve"> Définitions du spectre autistique et structure de l'encéphale</w:t>
      </w:r>
      <w:r>
        <w:rPr>
          <w:rFonts w:ascii="Arial" w:hAnsi="Arial" w:cs="Arial"/>
          <w:i/>
          <w:sz w:val="20"/>
          <w:szCs w:val="20"/>
        </w:rPr>
        <w:t xml:space="preserve"> ; Vol. 2, </w:t>
      </w:r>
      <w:r w:rsidRPr="004962DA">
        <w:rPr>
          <w:i/>
        </w:rPr>
        <w:t xml:space="preserve">Médiation </w:t>
      </w:r>
      <w:proofErr w:type="spellStart"/>
      <w:r w:rsidRPr="004962DA">
        <w:rPr>
          <w:i/>
        </w:rPr>
        <w:t>cognitivo-comportementale</w:t>
      </w:r>
      <w:proofErr w:type="spellEnd"/>
      <w:r>
        <w:rPr>
          <w:i/>
        </w:rPr>
        <w:t xml:space="preserve">. </w:t>
      </w:r>
      <w:r>
        <w:t>Montceaux-lès-</w:t>
      </w:r>
      <w:proofErr w:type="gramStart"/>
      <w:r>
        <w:t>Meaux:</w:t>
      </w:r>
      <w:proofErr w:type="gramEnd"/>
      <w:r>
        <w:t xml:space="preserve"> Éditions Fiacre.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Disponible Nîmes BU Vauban 2e étage (618.928 98 GER 1 et 618.928 98 GER 2)</w:t>
      </w:r>
    </w:p>
    <w:p w14:paraId="3E6CF2B2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Hochmann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Jacques, 2009.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Histoire de l'autisme.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Paris : Odile Jacob. « Hors collection », p.532. DOI : 10.3917/oj.hochm.2009.01. URL : </w:t>
      </w:r>
      <w:hyperlink r:id="rId9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https://shs-cairn-info.federation.unimes.fr:8443/histoire-de-l-autisme--9782738121530?lang=fr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74A7688F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Lemay, Michel. 2017. </w:t>
      </w:r>
      <w:r w:rsidRPr="004962DA">
        <w:rPr>
          <w:rFonts w:ascii="Arial" w:eastAsia="Times New Roman" w:hAnsi="Arial" w:cs="Arial"/>
          <w:i/>
          <w:sz w:val="20"/>
          <w:szCs w:val="20"/>
          <w:lang w:eastAsia="fr-FR"/>
        </w:rPr>
        <w:t>L’autisme aujourd’hui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4962DA">
        <w:rPr>
          <w:rFonts w:ascii="Arial" w:eastAsia="Times New Roman" w:hAnsi="Arial" w:cs="Arial"/>
          <w:bCs/>
          <w:sz w:val="20"/>
          <w:szCs w:val="20"/>
          <w:lang w:eastAsia="fr-FR"/>
        </w:rPr>
        <w:t>Par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is : Odile Jacob. Disponible Nîmes BU Vauban 2e étage (618.928 98 LEM)</w:t>
      </w:r>
    </w:p>
    <w:p w14:paraId="5563243E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hAnsi="Arial" w:cs="Arial"/>
          <w:sz w:val="20"/>
          <w:szCs w:val="20"/>
        </w:rPr>
      </w:pPr>
    </w:p>
    <w:p w14:paraId="577246BF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hAnsi="Arial" w:cs="Arial"/>
          <w:b/>
          <w:sz w:val="20"/>
          <w:szCs w:val="20"/>
        </w:rPr>
      </w:pPr>
      <w:r w:rsidRPr="004962DA">
        <w:rPr>
          <w:rFonts w:ascii="Arial" w:hAnsi="Arial" w:cs="Arial"/>
          <w:b/>
          <w:sz w:val="20"/>
          <w:szCs w:val="20"/>
        </w:rPr>
        <w:t>2 – Causes</w:t>
      </w:r>
      <w:r w:rsidRPr="004962DA">
        <w:rPr>
          <w:rFonts w:ascii="Arial" w:hAnsi="Arial" w:cs="Arial"/>
          <w:b/>
          <w:sz w:val="20"/>
          <w:szCs w:val="20"/>
        </w:rPr>
        <w:br/>
      </w:r>
    </w:p>
    <w:p w14:paraId="561100A0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hAnsi="Arial" w:cs="Arial"/>
          <w:sz w:val="20"/>
          <w:szCs w:val="20"/>
        </w:rPr>
      </w:pPr>
      <w:proofErr w:type="spellStart"/>
      <w:r w:rsidRPr="004962DA">
        <w:rPr>
          <w:rFonts w:ascii="Arial" w:hAnsi="Arial" w:cs="Arial"/>
          <w:sz w:val="20"/>
          <w:szCs w:val="20"/>
        </w:rPr>
        <w:t>Baghdadli</w:t>
      </w:r>
      <w:proofErr w:type="spellEnd"/>
      <w:r w:rsidRPr="00496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2DA">
        <w:rPr>
          <w:rFonts w:ascii="Arial" w:hAnsi="Arial" w:cs="Arial"/>
          <w:sz w:val="20"/>
          <w:szCs w:val="20"/>
        </w:rPr>
        <w:t>Amaria</w:t>
      </w:r>
      <w:proofErr w:type="spellEnd"/>
      <w:r w:rsidRPr="004962DA">
        <w:rPr>
          <w:rFonts w:ascii="Arial" w:hAnsi="Arial" w:cs="Arial"/>
          <w:sz w:val="20"/>
          <w:szCs w:val="20"/>
        </w:rPr>
        <w:t xml:space="preserve">. Autisme, la piste environnementale. </w:t>
      </w:r>
      <w:r w:rsidRPr="004962DA">
        <w:rPr>
          <w:rFonts w:ascii="Arial" w:hAnsi="Arial" w:cs="Arial"/>
          <w:i/>
          <w:iCs/>
          <w:sz w:val="20"/>
          <w:szCs w:val="20"/>
        </w:rPr>
        <w:t>Les cahiers de la Recherche : Santé, Environnement, Travail</w:t>
      </w:r>
      <w:r w:rsidRPr="004962DA">
        <w:rPr>
          <w:rFonts w:ascii="Arial" w:hAnsi="Arial" w:cs="Arial"/>
          <w:sz w:val="20"/>
          <w:szCs w:val="20"/>
        </w:rPr>
        <w:t xml:space="preserve">, 2021, L'exposition des enfants, 18, pp.20-22. </w:t>
      </w:r>
      <w:hyperlink r:id="rId10" w:tgtFrame="_blank" w:history="1">
        <w:r w:rsidRPr="004962DA">
          <w:rPr>
            <w:rStyle w:val="Lienhypertexte"/>
            <w:rFonts w:ascii="Cambria Math" w:hAnsi="Cambria Math" w:cs="Cambria Math"/>
            <w:sz w:val="20"/>
            <w:szCs w:val="20"/>
          </w:rPr>
          <w:t>⟨</w:t>
        </w:r>
        <w:r w:rsidRPr="004962DA">
          <w:rPr>
            <w:rStyle w:val="Lienhypertexte"/>
            <w:rFonts w:ascii="Arial" w:hAnsi="Arial" w:cs="Arial"/>
            <w:sz w:val="20"/>
            <w:szCs w:val="20"/>
          </w:rPr>
          <w:t>anses-03587957</w:t>
        </w:r>
        <w:r w:rsidRPr="004962DA">
          <w:rPr>
            <w:rStyle w:val="Lienhypertexte"/>
            <w:rFonts w:ascii="Cambria Math" w:hAnsi="Cambria Math" w:cs="Cambria Math"/>
            <w:sz w:val="20"/>
            <w:szCs w:val="20"/>
          </w:rPr>
          <w:t>⟩</w:t>
        </w:r>
      </w:hyperlink>
      <w:r w:rsidRPr="004962DA">
        <w:rPr>
          <w:rFonts w:ascii="Arial" w:hAnsi="Arial" w:cs="Arial"/>
          <w:sz w:val="20"/>
          <w:szCs w:val="20"/>
        </w:rPr>
        <w:t xml:space="preserve">. </w:t>
      </w:r>
      <w:hyperlink r:id="rId11" w:history="1">
        <w:r w:rsidRPr="004962DA">
          <w:rPr>
            <w:rStyle w:val="Lienhypertexte"/>
            <w:rFonts w:ascii="Arial" w:hAnsi="Arial" w:cs="Arial"/>
            <w:sz w:val="20"/>
            <w:szCs w:val="20"/>
          </w:rPr>
          <w:t>https://anses.hal.science/anses-03587957</w:t>
        </w:r>
      </w:hyperlink>
      <w:r w:rsidRPr="004962DA"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[consulté le 21/03/2025]</w:t>
      </w:r>
    </w:p>
    <w:p w14:paraId="6551E1E6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Beaulieu,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Annik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2021.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Prévenir l’autisme des bébés à risque Une approche corporelle et relationnelle.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Toulouse :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érès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. « Psychanalyse et clinique », p.320. DOI : 10.3917/eres.beaul.2021.01. URL : </w:t>
      </w:r>
      <w:hyperlink r:id="rId12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https://shs-cairn-info.federation.unimes.fr:8443/prevenir-l-autisme-du-bebe-a-risque--9782749271675?lang=fr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1154245A" w14:textId="77777777" w:rsidR="00164234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Ferrari, Pierre, 2023.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L’Autisme infantile.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Paris : Presses Universitaires de France. « Que sais-je ? », p.128. DOI : 10.3917/puf.nomau.2023.08. URL : </w:t>
      </w:r>
      <w:hyperlink r:id="rId13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https://shs-cairn-info.federation.unimes.fr:8443/l-autisme-infantile--9782715419193?lang=fr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64034478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Rogé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Bernadette ; Ramos,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Ovidio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; Madelin, C. J. ;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Lelord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>, Gilbert (1927</w:t>
      </w:r>
      <w:proofErr w:type="gram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-....</w:t>
      </w:r>
      <w:proofErr w:type="gram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</w:p>
    <w:p w14:paraId="6C669D23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1997. </w:t>
      </w:r>
      <w:r w:rsidRPr="004962DA">
        <w:rPr>
          <w:rFonts w:ascii="Arial" w:eastAsia="Times New Roman" w:hAnsi="Arial" w:cs="Arial"/>
          <w:i/>
          <w:sz w:val="20"/>
          <w:szCs w:val="20"/>
          <w:lang w:eastAsia="fr-FR"/>
        </w:rPr>
        <w:t>Textes fondamentaux en autisme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. Paris : PDG Communication. Disponible Nîmes BU Vauban Magasin (MAG.4°304)</w:t>
      </w:r>
    </w:p>
    <w:p w14:paraId="37A736FC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4F53159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b/>
          <w:sz w:val="20"/>
          <w:szCs w:val="20"/>
          <w:lang w:eastAsia="fr-FR"/>
        </w:rPr>
        <w:t>3 - La vie d’un autiste en quelques tableaux</w:t>
      </w:r>
    </w:p>
    <w:p w14:paraId="6D72E7F7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Lheureux-Davidse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Chantal, 2021. Douleur, autisme et automutilations.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Corps &amp; Psychisme,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2021/1 N° 78, p.143-154. DOI : 10.3917/cpsy2.078.0144. URL : </w:t>
      </w:r>
      <w:hyperlink r:id="rId14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https://shs-cairn-info.federation.unimes.fr:8443/revue-corps-et-psychisme-2021-1-page-143?lang=fr</w:t>
        </w:r>
      </w:hyperlink>
      <w:r w:rsidRPr="004962DA">
        <w:rPr>
          <w:rStyle w:val="Lienhypertexte"/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[consulté le 21/03/2025]</w:t>
      </w:r>
    </w:p>
    <w:p w14:paraId="6C39D741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hAnsi="Arial" w:cs="Arial"/>
          <w:sz w:val="20"/>
          <w:szCs w:val="20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Poirier, Nathalie ;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Kozminski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>, Catherine ; Adenot, Maëlle ; Smith, Erika-Lyne ; Taieb-Lachance, Catherine ; Leroux-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Boudreault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Ariane. 2017. </w:t>
      </w:r>
      <w:r w:rsidRPr="004962DA">
        <w:rPr>
          <w:rFonts w:ascii="Arial" w:eastAsia="Times New Roman" w:hAnsi="Arial" w:cs="Arial"/>
          <w:i/>
          <w:sz w:val="20"/>
          <w:szCs w:val="20"/>
          <w:lang w:eastAsia="fr-FR"/>
        </w:rPr>
        <w:t>Autisme et adolescence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Lyon : Chronique sociale ; Québec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Québec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: Presses de l'université Laval. Disponible Nîmes BU Vauban 2e étage (618.928 98 POI)</w:t>
      </w:r>
    </w:p>
    <w:p w14:paraId="0203C171" w14:textId="77777777" w:rsidR="00164234" w:rsidRPr="004962DA" w:rsidRDefault="00164234" w:rsidP="00164234">
      <w:pPr>
        <w:spacing w:after="0" w:line="240" w:lineRule="auto"/>
        <w:ind w:right="3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520C405" w14:textId="77777777" w:rsidR="00164234" w:rsidRPr="004962DA" w:rsidRDefault="00164234" w:rsidP="001642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lastRenderedPageBreak/>
        <w:t xml:space="preserve">Ruelle-Le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Glaunec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Lucien</w:t>
      </w:r>
      <w:r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Inquimbert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Perrine,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Hugel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Sylvain,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Schlichter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Rémy</w:t>
      </w:r>
      <w:r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Bossu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Jean-Louis. 2012. </w:t>
      </w:r>
      <w:r w:rsidRPr="004962DA">
        <w:rPr>
          <w:rFonts w:ascii="Arial" w:eastAsia="Times New Roman" w:hAnsi="Arial" w:cs="Arial"/>
          <w:bCs/>
          <w:i/>
          <w:sz w:val="20"/>
          <w:szCs w:val="20"/>
          <w:lang w:eastAsia="fr-FR"/>
        </w:rPr>
        <w:t>Nociception, douleur et autisme</w:t>
      </w:r>
      <w:r w:rsidRPr="004962D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Med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Sci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(Paris), 37 2 (2021) 141-151</w:t>
      </w:r>
    </w:p>
    <w:p w14:paraId="350CE7F5" w14:textId="77777777" w:rsidR="00164234" w:rsidRPr="004962DA" w:rsidRDefault="00164234" w:rsidP="001642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DOI:</w:t>
      </w:r>
      <w:proofErr w:type="gram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hyperlink r:id="rId15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https://doi.org/10.1051/medsci/2020280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4B2B8150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962DA">
        <w:rPr>
          <w:rStyle w:val="familyname"/>
          <w:rFonts w:ascii="Arial" w:hAnsi="Arial" w:cs="Arial"/>
          <w:bCs/>
          <w:sz w:val="20"/>
          <w:szCs w:val="20"/>
        </w:rPr>
        <w:t>Servais</w:t>
      </w:r>
      <w:r>
        <w:rPr>
          <w:rStyle w:val="familyname"/>
          <w:rFonts w:ascii="Arial" w:hAnsi="Arial" w:cs="Arial"/>
          <w:bCs/>
          <w:sz w:val="20"/>
          <w:szCs w:val="20"/>
        </w:rPr>
        <w:t xml:space="preserve"> </w:t>
      </w:r>
      <w:r w:rsidRPr="004962DA">
        <w:rPr>
          <w:rStyle w:val="lev"/>
          <w:rFonts w:ascii="Arial" w:hAnsi="Arial" w:cs="Arial"/>
          <w:sz w:val="20"/>
          <w:szCs w:val="20"/>
        </w:rPr>
        <w:t>Véronique</w:t>
      </w:r>
      <w:r>
        <w:rPr>
          <w:rStyle w:val="lev"/>
          <w:rFonts w:ascii="Arial" w:hAnsi="Arial" w:cs="Arial"/>
          <w:sz w:val="20"/>
          <w:szCs w:val="20"/>
        </w:rPr>
        <w:t>. 2020.</w:t>
      </w:r>
      <w:r w:rsidRPr="004962DA">
        <w:rPr>
          <w:rFonts w:ascii="Arial" w:hAnsi="Arial" w:cs="Arial"/>
          <w:sz w:val="20"/>
          <w:szCs w:val="20"/>
        </w:rPr>
        <w:t xml:space="preserve"> « Le « Projet Jonathan ». Aménager un environnement autour d’un enfant porteur d’autisme », </w:t>
      </w:r>
      <w:r w:rsidRPr="004962DA">
        <w:rPr>
          <w:rStyle w:val="Accentuation"/>
          <w:rFonts w:ascii="Arial" w:hAnsi="Arial" w:cs="Arial"/>
        </w:rPr>
        <w:t>Anthropologie &amp; Santé</w:t>
      </w:r>
      <w:r w:rsidRPr="004962DA">
        <w:rPr>
          <w:rFonts w:ascii="Arial" w:hAnsi="Arial" w:cs="Arial"/>
          <w:sz w:val="20"/>
          <w:szCs w:val="20"/>
        </w:rPr>
        <w:t xml:space="preserve"> [En ligne],</w:t>
      </w:r>
      <w:r>
        <w:rPr>
          <w:rFonts w:ascii="Arial" w:hAnsi="Arial" w:cs="Arial"/>
          <w:sz w:val="20"/>
          <w:szCs w:val="20"/>
        </w:rPr>
        <w:t xml:space="preserve"> 20</w:t>
      </w:r>
      <w:r w:rsidRPr="004962DA">
        <w:rPr>
          <w:rFonts w:ascii="Arial" w:hAnsi="Arial" w:cs="Arial"/>
          <w:sz w:val="20"/>
          <w:szCs w:val="20"/>
        </w:rPr>
        <w:t xml:space="preserve"> mis en ligne le 15 mai 2020. URL : http://journals.openedition.org.federation.unimes.fr:8080/anthropologiesante/5969 ; DOI : </w:t>
      </w:r>
      <w:hyperlink r:id="rId16" w:history="1">
        <w:r w:rsidRPr="004962DA">
          <w:rPr>
            <w:rStyle w:val="Lienhypertexte"/>
            <w:rFonts w:ascii="Arial" w:hAnsi="Arial" w:cs="Arial"/>
            <w:sz w:val="20"/>
            <w:szCs w:val="20"/>
          </w:rPr>
          <w:t>https://doi-org.federation.unimes.fr:8443/10.4000/anthropologiesante.5969</w:t>
        </w:r>
      </w:hyperlink>
      <w:r w:rsidRPr="004962DA"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[consulté le 21/03/2025]</w:t>
      </w:r>
    </w:p>
    <w:p w14:paraId="5F0CB5B3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Tardif, Carole ;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Gepner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Bruno, 2019.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L'autisme.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Paris : Dunod. « Psycho Sup », p.160. DOI : 10.3917/dunod.tardi.2019.01. URL : </w:t>
      </w:r>
      <w:hyperlink r:id="rId17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https://shs-cairn-info.federation.unimes.fr:8443/l-autisme--9782100790708?lang=</w:t>
        </w:r>
        <w:proofErr w:type="spellStart"/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fr</w:t>
        </w:r>
        <w:proofErr w:type="spellEnd"/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05A3737D" w14:textId="77777777" w:rsidR="00164234" w:rsidRPr="004962DA" w:rsidRDefault="00164234" w:rsidP="00164234">
      <w:pPr>
        <w:rPr>
          <w:rFonts w:ascii="Arial" w:hAnsi="Arial" w:cs="Arial"/>
          <w:b/>
          <w:sz w:val="20"/>
          <w:szCs w:val="20"/>
        </w:rPr>
      </w:pPr>
      <w:r w:rsidRPr="004962DA">
        <w:rPr>
          <w:rFonts w:ascii="Arial" w:hAnsi="Arial" w:cs="Arial"/>
          <w:b/>
          <w:sz w:val="20"/>
          <w:szCs w:val="20"/>
        </w:rPr>
        <w:t>4 - Témoignages d’autistes</w:t>
      </w:r>
    </w:p>
    <w:p w14:paraId="6A92459E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Cantau, Jean-Marc, 2020. Penser en autiste.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Empan,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2020/3 n° 119, p.101-110. DOI : 10.3917/empa.119.0101. URL : </w:t>
      </w:r>
      <w:hyperlink r:id="rId18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https://shs-cairn-info.federation.unimes.fr:8443/revue-empan-2020-3-page-101?lang=fr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0885BBFB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962DA">
        <w:rPr>
          <w:rFonts w:ascii="Arial" w:hAnsi="Arial" w:cs="Arial"/>
          <w:sz w:val="20"/>
          <w:szCs w:val="20"/>
        </w:rPr>
        <w:t xml:space="preserve">Oriane Kolb, Fabrice Berna, Romain </w:t>
      </w:r>
      <w:proofErr w:type="spellStart"/>
      <w:proofErr w:type="gramStart"/>
      <w:r w:rsidRPr="004962DA">
        <w:rPr>
          <w:rFonts w:ascii="Arial" w:hAnsi="Arial" w:cs="Arial"/>
          <w:sz w:val="20"/>
          <w:szCs w:val="20"/>
        </w:rPr>
        <w:t>Coutelle,Autisme</w:t>
      </w:r>
      <w:proofErr w:type="spellEnd"/>
      <w:proofErr w:type="gramEnd"/>
      <w:r w:rsidRPr="004962DA">
        <w:rPr>
          <w:rFonts w:ascii="Arial" w:hAnsi="Arial" w:cs="Arial"/>
          <w:sz w:val="20"/>
          <w:szCs w:val="20"/>
        </w:rPr>
        <w:t xml:space="preserve"> et littérature : apports cliniques et psychopathologiques d’une analyse littéraire et thématique de cinq récits autobiographiques de personnes avec autisme, Annales Médico-psychologiques, revue psychiatrique, Volume 178, Issue 9, 2020, Pages 925-932, ISSN 0003-4487, </w:t>
      </w:r>
      <w:hyperlink r:id="rId19" w:history="1">
        <w:r w:rsidRPr="004962DA">
          <w:rPr>
            <w:rStyle w:val="Lienhypertexte"/>
            <w:rFonts w:ascii="Arial" w:hAnsi="Arial" w:cs="Arial"/>
            <w:sz w:val="20"/>
            <w:szCs w:val="20"/>
          </w:rPr>
          <w:t>https://doi.org/10.1016/j.amp.2019.10.013</w:t>
        </w:r>
      </w:hyperlink>
      <w:r w:rsidRPr="004962DA">
        <w:rPr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[consulté le 21/03/2025]</w:t>
      </w:r>
    </w:p>
    <w:p w14:paraId="0D895026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Moulas, </w:t>
      </w:r>
      <w:proofErr w:type="gram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Thibaud  ;</w:t>
      </w:r>
      <w:proofErr w:type="gram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Horiot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Hugo. 2021. </w:t>
      </w:r>
      <w:r w:rsidRPr="004962DA">
        <w:rPr>
          <w:rFonts w:ascii="Arial" w:eastAsia="Times New Roman" w:hAnsi="Arial" w:cs="Arial"/>
          <w:i/>
          <w:sz w:val="20"/>
          <w:szCs w:val="20"/>
          <w:lang w:eastAsia="fr-FR"/>
        </w:rPr>
        <w:t>L'autisme expliqué par un autiste</w:t>
      </w:r>
    </w:p>
    <w:p w14:paraId="67D46B9D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>Bruxelles : Éditions Mardaga. Disponible Nîmes BU Vauban 2e étage (618.928 98 MOU)</w:t>
      </w:r>
    </w:p>
    <w:p w14:paraId="5B314D83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hAnsi="Arial" w:cs="Arial"/>
          <w:sz w:val="20"/>
          <w:szCs w:val="20"/>
        </w:rPr>
      </w:pPr>
    </w:p>
    <w:p w14:paraId="0D776E83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hAnsi="Arial" w:cs="Arial"/>
          <w:sz w:val="20"/>
          <w:szCs w:val="20"/>
        </w:rPr>
      </w:pPr>
      <w:r w:rsidRPr="004962DA">
        <w:rPr>
          <w:rFonts w:ascii="Arial" w:hAnsi="Arial" w:cs="Arial"/>
          <w:sz w:val="20"/>
          <w:szCs w:val="20"/>
        </w:rPr>
        <w:t xml:space="preserve">Vermeulen, P., &amp; </w:t>
      </w:r>
      <w:proofErr w:type="spellStart"/>
      <w:r w:rsidRPr="004962DA">
        <w:rPr>
          <w:rFonts w:ascii="Arial" w:hAnsi="Arial" w:cs="Arial"/>
          <w:sz w:val="20"/>
          <w:szCs w:val="20"/>
        </w:rPr>
        <w:t>Rogé</w:t>
      </w:r>
      <w:proofErr w:type="spellEnd"/>
      <w:r w:rsidRPr="004962DA">
        <w:rPr>
          <w:rFonts w:ascii="Arial" w:hAnsi="Arial" w:cs="Arial"/>
          <w:sz w:val="20"/>
          <w:szCs w:val="20"/>
        </w:rPr>
        <w:t xml:space="preserve"> Bernadette. (2005). </w:t>
      </w:r>
      <w:r w:rsidRPr="004962DA">
        <w:rPr>
          <w:rFonts w:ascii="Arial" w:hAnsi="Arial" w:cs="Arial"/>
          <w:i/>
          <w:iCs/>
          <w:sz w:val="20"/>
          <w:szCs w:val="20"/>
        </w:rPr>
        <w:t>Comment pense une personne autiste ?</w:t>
      </w:r>
      <w:r w:rsidRPr="004962DA">
        <w:rPr>
          <w:rFonts w:ascii="Arial" w:hAnsi="Arial" w:cs="Arial"/>
          <w:sz w:val="20"/>
          <w:szCs w:val="20"/>
        </w:rPr>
        <w:t xml:space="preserve"> Dunod. 618.928 98 VER</w:t>
      </w:r>
    </w:p>
    <w:p w14:paraId="39D75BDA" w14:textId="77777777" w:rsidR="00164234" w:rsidRPr="004962DA" w:rsidRDefault="00164234" w:rsidP="00164234">
      <w:pPr>
        <w:rPr>
          <w:rFonts w:ascii="Arial" w:hAnsi="Arial" w:cs="Arial"/>
          <w:sz w:val="20"/>
          <w:szCs w:val="20"/>
        </w:rPr>
      </w:pPr>
    </w:p>
    <w:p w14:paraId="15EB7FE2" w14:textId="77777777" w:rsidR="00164234" w:rsidRPr="004962DA" w:rsidRDefault="00164234" w:rsidP="00164234">
      <w:pPr>
        <w:rPr>
          <w:rFonts w:ascii="Arial" w:hAnsi="Arial" w:cs="Arial"/>
          <w:b/>
          <w:sz w:val="20"/>
          <w:szCs w:val="20"/>
        </w:rPr>
      </w:pPr>
      <w:r w:rsidRPr="004962DA">
        <w:rPr>
          <w:rFonts w:ascii="Arial" w:hAnsi="Arial" w:cs="Arial"/>
          <w:b/>
          <w:sz w:val="20"/>
          <w:szCs w:val="20"/>
        </w:rPr>
        <w:t xml:space="preserve">5 - Témoignages d’accompagnants : </w:t>
      </w:r>
    </w:p>
    <w:p w14:paraId="0695B1BC" w14:textId="77777777" w:rsidR="00164234" w:rsidRDefault="00164234" w:rsidP="00164234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hAnsi="Arial" w:cs="Arial"/>
          <w:sz w:val="20"/>
          <w:szCs w:val="20"/>
        </w:rPr>
        <w:t>Chastang</w:t>
      </w:r>
      <w:r>
        <w:rPr>
          <w:rFonts w:ascii="Arial" w:hAnsi="Arial" w:cs="Arial"/>
          <w:sz w:val="20"/>
          <w:szCs w:val="20"/>
        </w:rPr>
        <w:t xml:space="preserve"> J. ;</w:t>
      </w:r>
      <w:r w:rsidRPr="00496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2DA">
        <w:rPr>
          <w:rFonts w:ascii="Arial" w:hAnsi="Arial" w:cs="Arial"/>
          <w:sz w:val="20"/>
          <w:szCs w:val="20"/>
        </w:rPr>
        <w:t>Lindiva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 ; </w:t>
      </w:r>
      <w:proofErr w:type="spellStart"/>
      <w:r w:rsidRPr="004962DA">
        <w:rPr>
          <w:rFonts w:ascii="Arial" w:hAnsi="Arial" w:cs="Arial"/>
          <w:sz w:val="20"/>
          <w:szCs w:val="20"/>
        </w:rPr>
        <w:t>Delmestre</w:t>
      </w:r>
      <w:proofErr w:type="spellEnd"/>
      <w:r w:rsidRPr="006375C6">
        <w:rPr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> ;</w:t>
      </w:r>
      <w:r w:rsidRPr="004962DA">
        <w:rPr>
          <w:rFonts w:ascii="Arial" w:hAnsi="Arial" w:cs="Arial"/>
          <w:sz w:val="20"/>
          <w:szCs w:val="20"/>
        </w:rPr>
        <w:t xml:space="preserve"> Soares</w:t>
      </w:r>
      <w:r>
        <w:rPr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> ;</w:t>
      </w:r>
      <w:r w:rsidRPr="00496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2DA">
        <w:rPr>
          <w:rFonts w:ascii="Arial" w:hAnsi="Arial" w:cs="Arial"/>
          <w:sz w:val="20"/>
          <w:szCs w:val="20"/>
        </w:rPr>
        <w:t>Kapassi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 ;</w:t>
      </w:r>
      <w:r w:rsidRPr="004962DA">
        <w:rPr>
          <w:rFonts w:ascii="Arial" w:hAnsi="Arial" w:cs="Arial"/>
          <w:sz w:val="20"/>
          <w:szCs w:val="20"/>
        </w:rPr>
        <w:t>,</w:t>
      </w:r>
      <w:proofErr w:type="gramEnd"/>
      <w:r w:rsidRPr="00496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2DA">
        <w:rPr>
          <w:rFonts w:ascii="Arial" w:hAnsi="Arial" w:cs="Arial"/>
          <w:sz w:val="20"/>
          <w:szCs w:val="20"/>
        </w:rPr>
        <w:t>Avenin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> ;</w:t>
      </w:r>
      <w:r w:rsidRPr="00496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2DA">
        <w:rPr>
          <w:rFonts w:ascii="Arial" w:hAnsi="Arial" w:cs="Arial"/>
          <w:sz w:val="20"/>
          <w:szCs w:val="20"/>
        </w:rPr>
        <w:t>Petitdemange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hAnsi="Arial" w:cs="Arial"/>
          <w:sz w:val="20"/>
          <w:szCs w:val="20"/>
        </w:rPr>
        <w:t>S.</w:t>
      </w:r>
      <w:r>
        <w:rPr>
          <w:rFonts w:ascii="Arial" w:hAnsi="Arial" w:cs="Arial"/>
          <w:sz w:val="20"/>
          <w:szCs w:val="20"/>
        </w:rPr>
        <w:t> ;</w:t>
      </w:r>
      <w:r w:rsidRPr="004962DA">
        <w:rPr>
          <w:rFonts w:ascii="Arial" w:hAnsi="Arial" w:cs="Arial"/>
          <w:sz w:val="20"/>
          <w:szCs w:val="20"/>
        </w:rPr>
        <w:t xml:space="preserve"> Ibanez</w:t>
      </w:r>
      <w:r>
        <w:rPr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>2019.</w:t>
      </w:r>
      <w:r w:rsidRPr="004962DA">
        <w:rPr>
          <w:rFonts w:ascii="Arial" w:hAnsi="Arial" w:cs="Arial"/>
          <w:sz w:val="20"/>
          <w:szCs w:val="20"/>
        </w:rPr>
        <w:t xml:space="preserve"> Vécus de parents et d’enseignants de la prise en charge des enfants souffrant de troubles du spectre autistique, Neuropsychiatrie de l'Enfance et de l'Adoles</w:t>
      </w:r>
      <w:r>
        <w:rPr>
          <w:rFonts w:ascii="Arial" w:hAnsi="Arial" w:cs="Arial"/>
          <w:sz w:val="20"/>
          <w:szCs w:val="20"/>
        </w:rPr>
        <w:t>cence, Volume 67, Issue 8, p</w:t>
      </w:r>
      <w:r w:rsidRPr="004962DA">
        <w:rPr>
          <w:rFonts w:ascii="Arial" w:hAnsi="Arial" w:cs="Arial"/>
          <w:sz w:val="20"/>
          <w:szCs w:val="20"/>
        </w:rPr>
        <w:t xml:space="preserve">. 383-390, </w:t>
      </w:r>
      <w:hyperlink r:id="rId20" w:history="1">
        <w:r w:rsidRPr="004962DA">
          <w:rPr>
            <w:rStyle w:val="Lienhypertexte"/>
            <w:rFonts w:ascii="Arial" w:hAnsi="Arial" w:cs="Arial"/>
            <w:sz w:val="20"/>
            <w:szCs w:val="20"/>
          </w:rPr>
          <w:t>https://doi.org/10.1016/j.neurenf.2019.09.001</w:t>
        </w:r>
      </w:hyperlink>
      <w:r w:rsidRPr="004962DA">
        <w:rPr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[consulté le 21/03/2025]</w:t>
      </w:r>
    </w:p>
    <w:p w14:paraId="37D0285A" w14:textId="77777777" w:rsidR="00164234" w:rsidRPr="004962DA" w:rsidRDefault="00164234" w:rsidP="00164234">
      <w:pPr>
        <w:spacing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B812B0">
        <w:rPr>
          <w:rFonts w:ascii="Arial" w:eastAsia="Times New Roman" w:hAnsi="Arial" w:cs="Arial"/>
          <w:sz w:val="20"/>
          <w:szCs w:val="20"/>
          <w:lang w:eastAsia="fr-FR"/>
        </w:rPr>
        <w:t>Demailly</w:t>
      </w:r>
      <w:proofErr w:type="spellEnd"/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L. (2019). Le champ houleux de l’autisme en France au début du XXIème siècle. </w:t>
      </w:r>
      <w:proofErr w:type="spellStart"/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SociologieS</w:t>
      </w:r>
      <w:proofErr w:type="spellEnd"/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hyperlink r:id="rId21" w:tgtFrame="_blank" w:tooltip="https://doi.org/10.4000/sociologies.9593" w:history="1">
        <w:r w:rsidRPr="004962D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https://doi.org/10.4000/sociologies.9593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24-03-2025]</w:t>
      </w:r>
    </w:p>
    <w:p w14:paraId="47A8E13B" w14:textId="77777777" w:rsidR="00164234" w:rsidRPr="006375C6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>Ey, Véronique</w:t>
      </w:r>
      <w:r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emartino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>, Sonia ;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omain, Christina, 2021. Autisme et voix : quelles pratiques langagières pour les aidants familiaux ?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Enfance,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2021/2 N° 2, p.127-142. DOI : 10.3917/enf2.212.0127. URL : </w:t>
      </w:r>
      <w:hyperlink r:id="rId22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https://shs-cairn-info.federation.unimes.fr:8443/revue-enfance-2021-2-page-127?lang=fr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34D57AC9" w14:textId="77777777" w:rsidR="00164234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Kern, Laurence ; Marchetti, Éric ; Krebs, Marie-Odile ; Amado, Isabelle ; Willard, Dominique ; Le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Pannérer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Marine. 2018. </w:t>
      </w:r>
      <w:r w:rsidRPr="004962DA">
        <w:rPr>
          <w:rFonts w:ascii="Arial" w:hAnsi="Arial" w:cs="Arial"/>
          <w:i/>
          <w:sz w:val="20"/>
          <w:szCs w:val="20"/>
        </w:rPr>
        <w:t>Mettre en place un programme d'activité physique ludique pour personnes ayant une psychose ou un trouble du spectre autistique</w:t>
      </w:r>
      <w:r w:rsidRPr="004962DA">
        <w:rPr>
          <w:rFonts w:ascii="Arial" w:hAnsi="Arial" w:cs="Arial"/>
          <w:sz w:val="20"/>
          <w:szCs w:val="20"/>
        </w:rPr>
        <w:t xml:space="preserve">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Malakoff : Dunod. Disponible Nîmes BU Vauban 2e étage (616.89 KER)</w:t>
      </w:r>
    </w:p>
    <w:p w14:paraId="7CD44F80" w14:textId="77777777" w:rsidR="00164234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7FAE393" w14:textId="77777777" w:rsidR="00164234" w:rsidRPr="006375C6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Lacroix, A., &amp; Lacroix, A. (2023). </w:t>
      </w:r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Autisme au féminin : Approches historique et scientifique, regards cliniques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. UGA Éditions, Université Grenoble Alpes. </w:t>
      </w:r>
      <w:hyperlink r:id="rId23" w:tgtFrame="_blank" w:tooltip="https://doi-org.federation.unimes.fr:8443/10.4000/books.ugaeditions.29765." w:history="1">
        <w:r w:rsidRPr="006375C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https://doi-org.federation.unimes.fr:8443/10.4000/books.ugaeditions.29765.</w:t>
        </w:r>
      </w:hyperlink>
    </w:p>
    <w:p w14:paraId="6EF964D4" w14:textId="77777777" w:rsidR="00164234" w:rsidRPr="006375C6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Sadoun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Patrick ; et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rollux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Françoise, 2016.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Le spectre autistique trouble-t-il la raison de ceux qui l'approchent ? Recherches, réflexions et témoignages de parents et de professionnels.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Toulouse :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érès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. «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PréAut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», p.200. DOI : 10.3917/eres.sadou.2016.01. URL : </w:t>
      </w:r>
      <w:hyperlink r:id="rId24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https://shs-cairn-info.federation.unimes.fr:8443/le-spectre-autistique-trouble-t-il-la-raison-de-ce--9782749252179?lang=fr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709DFE8A" w14:textId="77777777" w:rsidR="00164234" w:rsidRPr="004962DA" w:rsidRDefault="00164234" w:rsidP="00164234">
      <w:pPr>
        <w:rPr>
          <w:rFonts w:ascii="Arial" w:hAnsi="Arial" w:cs="Arial"/>
          <w:b/>
          <w:sz w:val="20"/>
          <w:szCs w:val="20"/>
        </w:rPr>
      </w:pPr>
      <w:r w:rsidRPr="004962DA">
        <w:rPr>
          <w:rFonts w:ascii="Arial" w:hAnsi="Arial" w:cs="Arial"/>
          <w:b/>
          <w:sz w:val="20"/>
          <w:szCs w:val="20"/>
        </w:rPr>
        <w:t>6 – Soins / accompagnement</w:t>
      </w:r>
    </w:p>
    <w:p w14:paraId="783AF921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Baghdadli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Amaria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;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Alcaraz-Darrou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Céline ; Meyer, Jacqueline </w:t>
      </w:r>
    </w:p>
    <w:p w14:paraId="097450B7" w14:textId="77777777" w:rsidR="00164234" w:rsidRPr="004962DA" w:rsidRDefault="00164234" w:rsidP="00164234">
      <w:pPr>
        <w:spacing w:after="0" w:line="240" w:lineRule="auto"/>
        <w:ind w:left="30" w:right="30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lastRenderedPageBreak/>
        <w:t xml:space="preserve">2015. </w:t>
      </w:r>
      <w:r w:rsidRPr="004962DA">
        <w:rPr>
          <w:rFonts w:ascii="Arial" w:hAnsi="Arial" w:cs="Arial"/>
          <w:i/>
          <w:sz w:val="20"/>
          <w:szCs w:val="20"/>
        </w:rPr>
        <w:t>Éducation thérapeutique des parents d'enfant avec troubles du spectre autistique : informer, former, accompagner.</w:t>
      </w:r>
      <w:r w:rsidRPr="004962DA">
        <w:rPr>
          <w:rFonts w:ascii="Arial" w:eastAsia="Times New Roman" w:hAnsi="Arial" w:cs="Arial"/>
          <w:bCs/>
          <w:color w:val="0000FF"/>
          <w:sz w:val="20"/>
          <w:szCs w:val="20"/>
          <w:u w:val="single"/>
          <w:lang w:eastAsia="fr-FR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Issy les Moulineaux : Elsevier Masson</w:t>
      </w:r>
    </w:p>
    <w:p w14:paraId="4E493B58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>Disponible Nîmes BU Vauban 2e étage (618.928 98 LAZ)</w:t>
      </w:r>
    </w:p>
    <w:p w14:paraId="6A768804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Brun, Philippe, 2016. L’éducation émotionnelle chez l’enfant avec trouble du spectre autistique : enjeux et perspectives.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Enfance,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2016/1 N° 1, p.51-65. DOI : 10.3917/enf1.161.0051. URL : </w:t>
      </w:r>
      <w:hyperlink r:id="rId25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https://shs-cairn-info.federation.unimes.fr:8443/revue-enfance2-2016-1-page-51?lang=fr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604CF49E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sz w:val="20"/>
          <w:szCs w:val="20"/>
          <w:lang w:eastAsia="fr-FR"/>
        </w:rPr>
      </w:pP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Garié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Laure-Anne ;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Poinso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François. 2021. </w:t>
      </w:r>
      <w:r w:rsidRPr="004962DA">
        <w:rPr>
          <w:rFonts w:ascii="Arial" w:hAnsi="Arial" w:cs="Arial"/>
          <w:i/>
          <w:sz w:val="20"/>
          <w:szCs w:val="20"/>
        </w:rPr>
        <w:t>Pratique orthophonique avec les enfants et les adolescents présentant un TSA</w:t>
      </w:r>
      <w:r w:rsidRPr="004962D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,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Paris ; Louvain-la-Neuve : De Boeck Supérieur</w:t>
      </w:r>
    </w:p>
    <w:p w14:paraId="03513236" w14:textId="77777777" w:rsidR="00164234" w:rsidRPr="004962DA" w:rsidRDefault="00164234" w:rsidP="00164234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>Disponible Nîmes BU Vauban 2e étage (616.855 GAR)</w:t>
      </w:r>
    </w:p>
    <w:p w14:paraId="5CFFE8CE" w14:textId="77777777" w:rsidR="00164234" w:rsidRPr="004962DA" w:rsidRDefault="00164234" w:rsidP="00164234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hAnsi="Arial" w:cs="Arial"/>
          <w:sz w:val="20"/>
          <w:szCs w:val="20"/>
        </w:rPr>
        <w:t xml:space="preserve">Lopez, Christine, et Michel Arnaud. </w:t>
      </w:r>
      <w:r w:rsidRPr="004962DA">
        <w:rPr>
          <w:rFonts w:ascii="Arial" w:hAnsi="Arial" w:cs="Arial"/>
          <w:i/>
          <w:iCs/>
          <w:sz w:val="20"/>
          <w:szCs w:val="20"/>
        </w:rPr>
        <w:t>Art-thérapie et autisme : du geste à la parole : récits d’atelier et réflexions cliniques</w:t>
      </w:r>
      <w:r w:rsidRPr="004962D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962DA">
        <w:rPr>
          <w:rFonts w:ascii="Arial" w:hAnsi="Arial" w:cs="Arial"/>
          <w:sz w:val="20"/>
          <w:szCs w:val="20"/>
        </w:rPr>
        <w:t>Paris:</w:t>
      </w:r>
      <w:proofErr w:type="gramEnd"/>
      <w:r w:rsidRPr="00496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2DA">
        <w:rPr>
          <w:rFonts w:ascii="Arial" w:hAnsi="Arial" w:cs="Arial"/>
          <w:sz w:val="20"/>
          <w:szCs w:val="20"/>
        </w:rPr>
        <w:t>l’Harmattan</w:t>
      </w:r>
      <w:proofErr w:type="spellEnd"/>
      <w:r w:rsidRPr="004962DA">
        <w:rPr>
          <w:rFonts w:ascii="Arial" w:hAnsi="Arial" w:cs="Arial"/>
          <w:sz w:val="20"/>
          <w:szCs w:val="20"/>
        </w:rPr>
        <w:t>, 2016. (618.928 98 LOP)</w:t>
      </w:r>
    </w:p>
    <w:p w14:paraId="6093009A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Lintala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Janet et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murphy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Martha W., 2018.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L'autisme sans ordonnance Approche non médicamenteuse des troubles associés à l'autisme.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Paris : Dunod. « Les nouveaux chemins de la santé », p.384. DOI : 10.3917/dunod.linta.2018.01. URL : </w:t>
      </w:r>
      <w:hyperlink r:id="rId26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https://shs-cairn-info.federation.unimes.fr:8443/l-autisme-sans-ordonnance--9782100777013?lang=fr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028AF5A8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>Petit-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garnier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Mathieu, 2023. Aider un enfant autiste avec la psychanalyse Un modèle de pensée clinique.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Le Carnet Psy,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2023/1 N° 258, p.42-44. DOI : 10.3917/lcp.258.0042. URL : </w:t>
      </w:r>
      <w:hyperlink r:id="rId27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https://shs-cairn-info.federation.unimes.fr:8443/revue-le-carnet-psy-2023-1-page-42?lang=fr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27FEDC1D" w14:textId="77777777" w:rsidR="00164234" w:rsidRPr="004962DA" w:rsidRDefault="00164234" w:rsidP="00164234">
      <w:pPr>
        <w:rPr>
          <w:rFonts w:ascii="Arial" w:hAnsi="Arial" w:cs="Arial"/>
          <w:b/>
          <w:sz w:val="20"/>
          <w:szCs w:val="20"/>
        </w:rPr>
      </w:pPr>
      <w:r w:rsidRPr="004962DA">
        <w:rPr>
          <w:rFonts w:ascii="Arial" w:hAnsi="Arial" w:cs="Arial"/>
          <w:b/>
          <w:sz w:val="20"/>
          <w:szCs w:val="20"/>
        </w:rPr>
        <w:t>7 – Perspectives : action, inclusion</w:t>
      </w:r>
    </w:p>
    <w:p w14:paraId="774F1336" w14:textId="77777777" w:rsidR="00164234" w:rsidRDefault="00164234" w:rsidP="00164234">
      <w:pPr>
        <w:spacing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B812B0">
        <w:rPr>
          <w:rFonts w:ascii="Arial" w:eastAsia="Times New Roman" w:hAnsi="Arial" w:cs="Arial"/>
          <w:sz w:val="20"/>
          <w:szCs w:val="20"/>
          <w:lang w:eastAsia="fr-FR"/>
        </w:rPr>
        <w:t>Aïdan</w:t>
      </w:r>
      <w:proofErr w:type="spellEnd"/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G., </w:t>
      </w:r>
      <w:proofErr w:type="spellStart"/>
      <w:r w:rsidRPr="00B812B0">
        <w:rPr>
          <w:rFonts w:ascii="Arial" w:eastAsia="Times New Roman" w:hAnsi="Arial" w:cs="Arial"/>
          <w:sz w:val="20"/>
          <w:szCs w:val="20"/>
          <w:lang w:eastAsia="fr-FR"/>
        </w:rPr>
        <w:t>Chauvière</w:t>
      </w:r>
      <w:proofErr w:type="spellEnd"/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M., &amp; Véron, P. (2023). L’autisme en droit : Paradigme d’une nouvelle conception de l’intériorité. </w:t>
      </w:r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Revue de droit sanitaire et social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4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>, 748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noBreakHyphen/>
        <w:t xml:space="preserve">761. </w:t>
      </w:r>
      <w:hyperlink r:id="rId28" w:tgtFrame="_blank" w:tooltip="https://doi-org.federation.unimes.fr:8443/10.1016/j.neurenf.2020.11.005" w:history="1">
        <w:r w:rsidRPr="009140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https://doi-org.federation.unimes.fr:8443/10.1016/j.neurenf.2020.11.005</w:t>
        </w:r>
      </w:hyperlink>
      <w:r>
        <w:rPr>
          <w:rFonts w:ascii="Arial" w:eastAsia="Times New Roman" w:hAnsi="Arial" w:cs="Arial"/>
          <w:sz w:val="24"/>
          <w:szCs w:val="24"/>
          <w:u w:val="single"/>
          <w:lang w:eastAsia="fr-FR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[consulté le 21/03/2025]</w:t>
      </w:r>
    </w:p>
    <w:p w14:paraId="2FA0E4D2" w14:textId="77777777" w:rsidR="00164234" w:rsidRDefault="00164234" w:rsidP="00164234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Alin, C. (2021). </w:t>
      </w:r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L’autisme à l’école : Le pari de l’éducabilité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. Éditions Mardaga. </w:t>
      </w:r>
      <w:r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B812B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Cote : 618.928 98 ALI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)</w:t>
      </w:r>
    </w:p>
    <w:p w14:paraId="4A771CD6" w14:textId="77777777" w:rsidR="00164234" w:rsidRPr="00914035" w:rsidRDefault="00164234" w:rsidP="00164234">
      <w:pPr>
        <w:spacing w:line="240" w:lineRule="auto"/>
        <w:rPr>
          <w:rStyle w:val="lev"/>
          <w:rFonts w:ascii="Arial" w:eastAsia="Times New Roman" w:hAnsi="Arial" w:cs="Arial"/>
          <w:b w:val="0"/>
          <w:bCs w:val="0"/>
          <w:sz w:val="20"/>
          <w:szCs w:val="20"/>
          <w:lang w:eastAsia="fr-FR"/>
        </w:rPr>
      </w:pPr>
      <w:proofErr w:type="spellStart"/>
      <w:r w:rsidRPr="00B812B0">
        <w:rPr>
          <w:rFonts w:ascii="Arial" w:eastAsia="Times New Roman" w:hAnsi="Arial" w:cs="Arial"/>
          <w:sz w:val="20"/>
          <w:szCs w:val="20"/>
          <w:lang w:eastAsia="fr-FR"/>
        </w:rPr>
        <w:t>Bruggeman</w:t>
      </w:r>
      <w:proofErr w:type="spellEnd"/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M., &amp; </w:t>
      </w:r>
      <w:proofErr w:type="spellStart"/>
      <w:r w:rsidRPr="00B812B0">
        <w:rPr>
          <w:rFonts w:ascii="Arial" w:eastAsia="Times New Roman" w:hAnsi="Arial" w:cs="Arial"/>
          <w:sz w:val="20"/>
          <w:szCs w:val="20"/>
          <w:lang w:eastAsia="fr-FR"/>
        </w:rPr>
        <w:t>Bruggeman</w:t>
      </w:r>
      <w:proofErr w:type="spellEnd"/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M. (2023). </w:t>
      </w:r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Droit des personnes : Personne, personnalité, personnes vulnérables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. Ellipses. </w:t>
      </w:r>
      <w:r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B812B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Cote : 346.007BRU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)</w:t>
      </w:r>
    </w:p>
    <w:p w14:paraId="569A21B2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hAnsi="Arial" w:cs="Arial"/>
          <w:sz w:val="20"/>
          <w:szCs w:val="20"/>
        </w:rPr>
      </w:pPr>
      <w:proofErr w:type="spellStart"/>
      <w:r w:rsidRPr="004962DA">
        <w:rPr>
          <w:rStyle w:val="familyname"/>
          <w:rFonts w:ascii="Arial" w:hAnsi="Arial" w:cs="Arial"/>
          <w:bCs/>
          <w:sz w:val="20"/>
          <w:szCs w:val="20"/>
        </w:rPr>
        <w:t>Bonhommet</w:t>
      </w:r>
      <w:proofErr w:type="spellEnd"/>
      <w:r w:rsidRPr="004962DA">
        <w:rPr>
          <w:rStyle w:val="familyname"/>
          <w:rFonts w:ascii="Arial" w:hAnsi="Arial" w:cs="Arial"/>
          <w:bCs/>
          <w:sz w:val="20"/>
          <w:szCs w:val="20"/>
        </w:rPr>
        <w:t xml:space="preserve"> </w:t>
      </w:r>
      <w:r w:rsidRPr="004962DA">
        <w:rPr>
          <w:rStyle w:val="lev"/>
          <w:rFonts w:ascii="Arial" w:hAnsi="Arial" w:cs="Arial"/>
          <w:sz w:val="20"/>
          <w:szCs w:val="20"/>
        </w:rPr>
        <w:t xml:space="preserve">Julie ; </w:t>
      </w:r>
      <w:r w:rsidRPr="004962DA">
        <w:rPr>
          <w:rStyle w:val="familyname"/>
          <w:rFonts w:ascii="Arial" w:hAnsi="Arial" w:cs="Arial"/>
          <w:bCs/>
          <w:sz w:val="20"/>
          <w:szCs w:val="20"/>
        </w:rPr>
        <w:t xml:space="preserve">Barbette </w:t>
      </w:r>
      <w:r w:rsidRPr="004962DA">
        <w:rPr>
          <w:rStyle w:val="lev"/>
          <w:rFonts w:ascii="Arial" w:hAnsi="Arial" w:cs="Arial"/>
          <w:sz w:val="20"/>
          <w:szCs w:val="20"/>
        </w:rPr>
        <w:t xml:space="preserve">Bénédicte ; </w:t>
      </w:r>
      <w:proofErr w:type="spellStart"/>
      <w:r w:rsidRPr="004962DA">
        <w:rPr>
          <w:rStyle w:val="familyname"/>
          <w:rFonts w:ascii="Arial" w:hAnsi="Arial" w:cs="Arial"/>
          <w:bCs/>
          <w:sz w:val="20"/>
          <w:szCs w:val="20"/>
        </w:rPr>
        <w:t>Pelloille</w:t>
      </w:r>
      <w:proofErr w:type="spellEnd"/>
      <w:r w:rsidRPr="004962DA">
        <w:rPr>
          <w:rStyle w:val="familyname"/>
          <w:rFonts w:ascii="Arial" w:hAnsi="Arial" w:cs="Arial"/>
          <w:bCs/>
          <w:sz w:val="20"/>
          <w:szCs w:val="20"/>
        </w:rPr>
        <w:t xml:space="preserve"> </w:t>
      </w:r>
      <w:r w:rsidRPr="004962DA">
        <w:rPr>
          <w:rStyle w:val="lev"/>
          <w:rFonts w:ascii="Arial" w:hAnsi="Arial" w:cs="Arial"/>
          <w:sz w:val="20"/>
          <w:szCs w:val="20"/>
        </w:rPr>
        <w:t>Maïté.</w:t>
      </w:r>
      <w:r w:rsidRPr="004962DA">
        <w:rPr>
          <w:rFonts w:ascii="Arial" w:hAnsi="Arial" w:cs="Arial"/>
          <w:sz w:val="20"/>
          <w:szCs w:val="20"/>
        </w:rPr>
        <w:t xml:space="preserve"> “Public 16-25 ans avec autisme vers l’insertion professionnelle : constats, freins et leviers”, </w:t>
      </w:r>
      <w:r w:rsidRPr="004962DA">
        <w:rPr>
          <w:rStyle w:val="Accentuation"/>
          <w:rFonts w:ascii="Arial" w:hAnsi="Arial" w:cs="Arial"/>
        </w:rPr>
        <w:t>L'orientation scolaire et professionnelle</w:t>
      </w:r>
      <w:r w:rsidRPr="004962DA">
        <w:rPr>
          <w:rFonts w:ascii="Arial" w:hAnsi="Arial" w:cs="Arial"/>
          <w:sz w:val="20"/>
          <w:szCs w:val="20"/>
        </w:rPr>
        <w:t xml:space="preserve"> [Online], 51/2 | 2022, Online </w:t>
      </w:r>
      <w:proofErr w:type="spellStart"/>
      <w:r w:rsidRPr="004962DA">
        <w:rPr>
          <w:rFonts w:ascii="Arial" w:hAnsi="Arial" w:cs="Arial"/>
          <w:sz w:val="20"/>
          <w:szCs w:val="20"/>
        </w:rPr>
        <w:t>since</w:t>
      </w:r>
      <w:proofErr w:type="spellEnd"/>
      <w:r w:rsidRPr="004962DA">
        <w:rPr>
          <w:rFonts w:ascii="Arial" w:hAnsi="Arial" w:cs="Arial"/>
          <w:sz w:val="20"/>
          <w:szCs w:val="20"/>
        </w:rPr>
        <w:t xml:space="preserve"> 01 June 2024, </w:t>
      </w:r>
      <w:proofErr w:type="spellStart"/>
      <w:r w:rsidRPr="004962DA">
        <w:rPr>
          <w:rFonts w:ascii="Arial" w:hAnsi="Arial" w:cs="Arial"/>
          <w:sz w:val="20"/>
          <w:szCs w:val="20"/>
        </w:rPr>
        <w:t>connection</w:t>
      </w:r>
      <w:proofErr w:type="spellEnd"/>
      <w:r w:rsidRPr="004962DA">
        <w:rPr>
          <w:rFonts w:ascii="Arial" w:hAnsi="Arial" w:cs="Arial"/>
          <w:sz w:val="20"/>
          <w:szCs w:val="20"/>
        </w:rPr>
        <w:t xml:space="preserve"> on 19 March 2025. URL: </w:t>
      </w:r>
      <w:hyperlink r:id="rId29" w:history="1">
        <w:r w:rsidRPr="004962DA">
          <w:rPr>
            <w:rStyle w:val="Lienhypertexte"/>
            <w:rFonts w:ascii="Arial" w:hAnsi="Arial" w:cs="Arial"/>
            <w:sz w:val="20"/>
            <w:szCs w:val="20"/>
          </w:rPr>
          <w:t>http://journals.openedition.org.federation.unimes.fr:8080/osp/16289</w:t>
        </w:r>
      </w:hyperlink>
      <w:r w:rsidRPr="004962DA">
        <w:rPr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[consulté le 21/03/2025] </w:t>
      </w:r>
      <w:r w:rsidRPr="004962DA">
        <w:rPr>
          <w:rFonts w:ascii="Arial" w:hAnsi="Arial" w:cs="Arial"/>
          <w:sz w:val="20"/>
          <w:szCs w:val="20"/>
        </w:rPr>
        <w:t xml:space="preserve">; DOI: </w:t>
      </w:r>
      <w:hyperlink r:id="rId30" w:history="1">
        <w:r w:rsidRPr="004962DA">
          <w:rPr>
            <w:rStyle w:val="Lienhypertexte"/>
            <w:rFonts w:ascii="Arial" w:hAnsi="Arial" w:cs="Arial"/>
            <w:sz w:val="20"/>
            <w:szCs w:val="20"/>
          </w:rPr>
          <w:t>https://doi-org.federation.unimes.fr:8443/10.4000/osp.16289</w:t>
        </w:r>
      </w:hyperlink>
      <w:r w:rsidRPr="004962DA"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[consulté le 21/03/2025]</w:t>
      </w:r>
    </w:p>
    <w:p w14:paraId="720B8F57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086E91A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Cattan, Olivia ; Carrère d'Encausse, Marina ; </w:t>
      </w: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Pachoud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Didier ; Lemonnier, Éric. 2020. </w:t>
      </w:r>
      <w:r w:rsidRPr="004962DA">
        <w:rPr>
          <w:rFonts w:ascii="Arial" w:eastAsia="Times New Roman" w:hAnsi="Arial" w:cs="Arial"/>
          <w:i/>
          <w:sz w:val="20"/>
          <w:szCs w:val="20"/>
          <w:lang w:eastAsia="fr-FR"/>
        </w:rPr>
        <w:t>Le livre noir de l'autisme</w:t>
      </w:r>
      <w:r w:rsidRPr="004962D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Paris : le Cherche midi. Disponible Nîmes BU Vauban 2e étage (618.928 98 CAT)</w:t>
      </w:r>
    </w:p>
    <w:p w14:paraId="12A964E3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hAnsi="Arial" w:cs="Arial"/>
          <w:sz w:val="20"/>
          <w:szCs w:val="20"/>
        </w:rPr>
        <w:t xml:space="preserve">Crozet, A., Brossier, M., Garcia, É., </w:t>
      </w:r>
      <w:proofErr w:type="spellStart"/>
      <w:r w:rsidRPr="004962DA">
        <w:rPr>
          <w:rFonts w:ascii="Arial" w:hAnsi="Arial" w:cs="Arial"/>
          <w:sz w:val="20"/>
          <w:szCs w:val="20"/>
        </w:rPr>
        <w:t>Fiasson</w:t>
      </w:r>
      <w:proofErr w:type="spellEnd"/>
      <w:r w:rsidRPr="004962DA">
        <w:rPr>
          <w:rFonts w:ascii="Arial" w:hAnsi="Arial" w:cs="Arial"/>
          <w:sz w:val="20"/>
          <w:szCs w:val="20"/>
        </w:rPr>
        <w:t xml:space="preserve">, A., Charles, R., &amp; </w:t>
      </w:r>
      <w:proofErr w:type="spellStart"/>
      <w:r w:rsidRPr="004962DA">
        <w:rPr>
          <w:rFonts w:ascii="Arial" w:hAnsi="Arial" w:cs="Arial"/>
          <w:sz w:val="20"/>
          <w:szCs w:val="20"/>
        </w:rPr>
        <w:t>Rousselon</w:t>
      </w:r>
      <w:proofErr w:type="spellEnd"/>
      <w:r w:rsidRPr="004962DA">
        <w:rPr>
          <w:rFonts w:ascii="Arial" w:hAnsi="Arial" w:cs="Arial"/>
          <w:sz w:val="20"/>
          <w:szCs w:val="20"/>
        </w:rPr>
        <w:t xml:space="preserve">, V. (2021). Une « équipe relais formation autisme » : bricoler vers l’inclusion. </w:t>
      </w:r>
      <w:r w:rsidRPr="004962DA">
        <w:rPr>
          <w:rFonts w:ascii="Arial" w:hAnsi="Arial" w:cs="Arial"/>
          <w:i/>
          <w:iCs/>
          <w:sz w:val="20"/>
          <w:szCs w:val="20"/>
        </w:rPr>
        <w:t>Santé publique (</w:t>
      </w:r>
      <w:proofErr w:type="spellStart"/>
      <w:r w:rsidRPr="004962DA">
        <w:rPr>
          <w:rFonts w:ascii="Arial" w:hAnsi="Arial" w:cs="Arial"/>
          <w:i/>
          <w:iCs/>
          <w:sz w:val="20"/>
          <w:szCs w:val="20"/>
        </w:rPr>
        <w:t>Vandoeuvre-lès-Nancy</w:t>
      </w:r>
      <w:proofErr w:type="spellEnd"/>
      <w:r w:rsidRPr="004962DA">
        <w:rPr>
          <w:rFonts w:ascii="Arial" w:hAnsi="Arial" w:cs="Arial"/>
          <w:i/>
          <w:iCs/>
          <w:sz w:val="20"/>
          <w:szCs w:val="20"/>
        </w:rPr>
        <w:t>, France)</w:t>
      </w:r>
      <w:r w:rsidRPr="004962DA">
        <w:rPr>
          <w:rFonts w:ascii="Arial" w:hAnsi="Arial" w:cs="Arial"/>
          <w:sz w:val="20"/>
          <w:szCs w:val="20"/>
        </w:rPr>
        <w:t xml:space="preserve">, </w:t>
      </w:r>
      <w:r w:rsidRPr="004962DA">
        <w:rPr>
          <w:rFonts w:ascii="Arial" w:hAnsi="Arial" w:cs="Arial"/>
          <w:i/>
          <w:iCs/>
          <w:sz w:val="20"/>
          <w:szCs w:val="20"/>
        </w:rPr>
        <w:t>33</w:t>
      </w:r>
      <w:r w:rsidRPr="004962DA">
        <w:rPr>
          <w:rFonts w:ascii="Arial" w:hAnsi="Arial" w:cs="Arial"/>
          <w:sz w:val="20"/>
          <w:szCs w:val="20"/>
        </w:rPr>
        <w:t>(2), 211</w:t>
      </w:r>
      <w:r w:rsidRPr="004962DA">
        <w:rPr>
          <w:rFonts w:ascii="Arial" w:hAnsi="Arial" w:cs="Arial"/>
          <w:sz w:val="20"/>
          <w:szCs w:val="20"/>
        </w:rPr>
        <w:noBreakHyphen/>
        <w:t xml:space="preserve">219. </w:t>
      </w:r>
      <w:hyperlink r:id="rId31" w:history="1">
        <w:r w:rsidRPr="004962DA">
          <w:rPr>
            <w:rStyle w:val="Lienhypertexte"/>
            <w:rFonts w:ascii="Arial" w:hAnsi="Arial" w:cs="Arial"/>
            <w:sz w:val="20"/>
            <w:szCs w:val="20"/>
          </w:rPr>
          <w:t>https://doi.org/10.3917/spub.212.0211</w:t>
        </w:r>
      </w:hyperlink>
      <w:r w:rsidRPr="004962DA">
        <w:rPr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[consulté le 21/03/2025]</w:t>
      </w:r>
    </w:p>
    <w:p w14:paraId="07901529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Danon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-Boileau, Laurent, 2012.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Voir l’autisme autrement.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Paris : Odile Jacob. « Hors collection », p.300. DOI : 10.3917/oj.danon.2012.02. URL : </w:t>
      </w:r>
      <w:hyperlink r:id="rId32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https://shs-cairn-info.federation.unimes.fr:8443/voir-l-autisme-autrement--9782738128645?lang=fr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3D887E51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962DA">
        <w:rPr>
          <w:rStyle w:val="lev"/>
          <w:rFonts w:ascii="Arial" w:hAnsi="Arial" w:cs="Arial"/>
          <w:sz w:val="20"/>
          <w:szCs w:val="20"/>
        </w:rPr>
        <w:t xml:space="preserve">Julie </w:t>
      </w:r>
      <w:proofErr w:type="spellStart"/>
      <w:r w:rsidRPr="004962DA">
        <w:rPr>
          <w:rStyle w:val="familyname"/>
          <w:rFonts w:ascii="Arial" w:hAnsi="Arial" w:cs="Arial"/>
          <w:bCs/>
          <w:sz w:val="20"/>
          <w:szCs w:val="20"/>
        </w:rPr>
        <w:t>Dumonteil</w:t>
      </w:r>
      <w:proofErr w:type="spellEnd"/>
      <w:r w:rsidRPr="004962DA">
        <w:rPr>
          <w:rFonts w:ascii="Arial" w:hAnsi="Arial" w:cs="Arial"/>
          <w:sz w:val="20"/>
          <w:szCs w:val="20"/>
        </w:rPr>
        <w:t>, « Autistes : entre situations de vulnérabilité et pouvoir d’agir ? », </w:t>
      </w:r>
      <w:r w:rsidRPr="004962DA">
        <w:rPr>
          <w:rStyle w:val="Accentuation"/>
          <w:rFonts w:ascii="Arial" w:hAnsi="Arial" w:cs="Arial"/>
        </w:rPr>
        <w:t>Éducation et socialisation</w:t>
      </w:r>
      <w:r w:rsidRPr="004962DA">
        <w:rPr>
          <w:rFonts w:ascii="Arial" w:hAnsi="Arial" w:cs="Arial"/>
          <w:sz w:val="20"/>
          <w:szCs w:val="20"/>
        </w:rPr>
        <w:t xml:space="preserve"> [En ligne], 57 | 2020, mis en ligne le 17 septembre 2020, consulté le 19 mars 2025. URL : </w:t>
      </w:r>
      <w:hyperlink r:id="rId33" w:history="1">
        <w:r w:rsidRPr="004962DA">
          <w:rPr>
            <w:rStyle w:val="Lienhypertexte"/>
            <w:rFonts w:ascii="Arial" w:hAnsi="Arial" w:cs="Arial"/>
            <w:sz w:val="20"/>
            <w:szCs w:val="20"/>
          </w:rPr>
          <w:t>http://journals.openedition.org.federation.unimes.fr:8080/edso/12673</w:t>
        </w:r>
      </w:hyperlink>
      <w:r w:rsidRPr="004962DA">
        <w:rPr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[consulté le 21/03/2025] </w:t>
      </w:r>
      <w:r w:rsidRPr="004962DA">
        <w:rPr>
          <w:rFonts w:ascii="Arial" w:hAnsi="Arial" w:cs="Arial"/>
          <w:sz w:val="20"/>
          <w:szCs w:val="20"/>
        </w:rPr>
        <w:t xml:space="preserve">; DOI : </w:t>
      </w:r>
      <w:hyperlink r:id="rId34" w:history="1">
        <w:r w:rsidRPr="004962DA">
          <w:rPr>
            <w:rStyle w:val="Lienhypertexte"/>
            <w:rFonts w:ascii="Arial" w:hAnsi="Arial" w:cs="Arial"/>
            <w:sz w:val="20"/>
            <w:szCs w:val="20"/>
          </w:rPr>
          <w:t>https://doi-org.federation.unimes.fr:8443/10.4000/edso.12673</w:t>
        </w:r>
      </w:hyperlink>
      <w:r w:rsidRPr="004962DA"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[consulté le 21/03/2025]</w:t>
      </w:r>
    </w:p>
    <w:p w14:paraId="3862BAA6" w14:textId="77777777" w:rsidR="00164234" w:rsidRPr="004962DA" w:rsidRDefault="00164234" w:rsidP="00164234">
      <w:pPr>
        <w:pStyle w:val="NormalWeb"/>
        <w:rPr>
          <w:rFonts w:ascii="Arial" w:hAnsi="Arial" w:cs="Arial"/>
          <w:sz w:val="20"/>
          <w:szCs w:val="20"/>
        </w:rPr>
      </w:pPr>
      <w:r w:rsidRPr="004962DA">
        <w:rPr>
          <w:rStyle w:val="lev"/>
          <w:rFonts w:ascii="Arial" w:hAnsi="Arial" w:cs="Arial"/>
          <w:sz w:val="20"/>
          <w:szCs w:val="20"/>
        </w:rPr>
        <w:t xml:space="preserve">Julie </w:t>
      </w:r>
      <w:proofErr w:type="spellStart"/>
      <w:r w:rsidRPr="004962DA">
        <w:rPr>
          <w:rStyle w:val="familyname"/>
          <w:rFonts w:ascii="Arial" w:hAnsi="Arial" w:cs="Arial"/>
          <w:bCs/>
          <w:sz w:val="20"/>
          <w:szCs w:val="20"/>
        </w:rPr>
        <w:t>Dumonteil</w:t>
      </w:r>
      <w:proofErr w:type="spellEnd"/>
      <w:r w:rsidRPr="004962DA">
        <w:rPr>
          <w:rFonts w:ascii="Arial" w:hAnsi="Arial" w:cs="Arial"/>
          <w:sz w:val="20"/>
          <w:szCs w:val="20"/>
        </w:rPr>
        <w:t>, « Enseignants autistes : l’aboutissement d’un parcours inclusif ? », </w:t>
      </w:r>
      <w:r w:rsidRPr="004962DA">
        <w:rPr>
          <w:rStyle w:val="Accentuation"/>
          <w:rFonts w:ascii="Arial" w:hAnsi="Arial" w:cs="Arial"/>
        </w:rPr>
        <w:t>Éducation et socialisation</w:t>
      </w:r>
      <w:r w:rsidRPr="004962DA">
        <w:rPr>
          <w:rFonts w:ascii="Arial" w:hAnsi="Arial" w:cs="Arial"/>
          <w:sz w:val="20"/>
          <w:szCs w:val="20"/>
        </w:rPr>
        <w:t xml:space="preserve"> [En ligne], 65 | 2022, mis en ligne le 30 septembre 2022, consulté le 18 mars 2025. URL : </w:t>
      </w:r>
      <w:hyperlink r:id="rId35" w:history="1">
        <w:r w:rsidRPr="004962DA">
          <w:rPr>
            <w:rStyle w:val="Lienhypertexte"/>
            <w:rFonts w:ascii="Arial" w:hAnsi="Arial" w:cs="Arial"/>
            <w:sz w:val="20"/>
            <w:szCs w:val="20"/>
          </w:rPr>
          <w:t>http://journals.openedition.org.federation.unimes.fr:8080/edso/20398</w:t>
        </w:r>
      </w:hyperlink>
      <w:r w:rsidRPr="004962DA">
        <w:rPr>
          <w:rFonts w:ascii="Arial" w:hAnsi="Arial" w:cs="Arial"/>
          <w:sz w:val="20"/>
          <w:szCs w:val="20"/>
        </w:rPr>
        <w:t xml:space="preserve"> [consulté le 21/03/2025] ; DOI : </w:t>
      </w:r>
      <w:hyperlink r:id="rId36" w:history="1">
        <w:r w:rsidRPr="004962DA">
          <w:rPr>
            <w:rStyle w:val="Lienhypertexte"/>
            <w:rFonts w:ascii="Arial" w:hAnsi="Arial" w:cs="Arial"/>
            <w:sz w:val="20"/>
            <w:szCs w:val="20"/>
          </w:rPr>
          <w:t>https://doi-org.federation.unimes.fr:8443/10.4000/edso.20398</w:t>
        </w:r>
      </w:hyperlink>
      <w:r w:rsidRPr="004962DA">
        <w:rPr>
          <w:rFonts w:ascii="Arial" w:hAnsi="Arial" w:cs="Arial"/>
          <w:sz w:val="20"/>
          <w:szCs w:val="20"/>
        </w:rPr>
        <w:t xml:space="preserve"> [consulté le 21/03/2025]</w:t>
      </w:r>
    </w:p>
    <w:p w14:paraId="3E9F483F" w14:textId="77777777" w:rsidR="00164234" w:rsidRPr="004962DA" w:rsidRDefault="00164234" w:rsidP="001642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4962DA">
        <w:rPr>
          <w:rFonts w:ascii="Arial" w:eastAsia="Times New Roman" w:hAnsi="Arial" w:cs="Arial"/>
          <w:sz w:val="20"/>
          <w:szCs w:val="20"/>
          <w:lang w:eastAsia="fr-FR"/>
        </w:rPr>
        <w:t>Hochmann</w:t>
      </w:r>
      <w:proofErr w:type="spellEnd"/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, Jacques, 2013. </w:t>
      </w:r>
      <w:r w:rsidRPr="004962D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Pour soigner l’enfant autiste.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Paris : Odile Jacob. « Hors collection », p.398. DOI : 10.3917/oj.hochm.2013.01. URL : </w:t>
      </w:r>
      <w:hyperlink r:id="rId37" w:history="1">
        <w:r w:rsidRPr="004962D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https://shs-cairn-info.federation.unimes.fr:8443/pour-soigner-l-enfant-autiste--9782738130082?lang=fr</w:t>
        </w:r>
      </w:hyperlink>
      <w:r w:rsidRPr="004962DA">
        <w:rPr>
          <w:rFonts w:ascii="Arial" w:eastAsia="Times New Roman" w:hAnsi="Arial" w:cs="Arial"/>
          <w:sz w:val="20"/>
          <w:szCs w:val="20"/>
          <w:lang w:eastAsia="fr-FR"/>
        </w:rPr>
        <w:t xml:space="preserve"> [consulté le 21/03/2025]</w:t>
      </w:r>
    </w:p>
    <w:p w14:paraId="7FA37FD6" w14:textId="77777777" w:rsidR="00164234" w:rsidRPr="004962DA" w:rsidRDefault="00164234" w:rsidP="00164234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>Payen, Charlotte. 2023</w:t>
      </w:r>
      <w:r w:rsidRPr="004962DA">
        <w:rPr>
          <w:rFonts w:ascii="Arial" w:eastAsia="Times New Roman" w:hAnsi="Arial" w:cs="Arial"/>
          <w:i/>
          <w:sz w:val="20"/>
          <w:szCs w:val="20"/>
          <w:lang w:eastAsia="fr-FR"/>
        </w:rPr>
        <w:t>. 50 clés pour aider un enfant autiste</w:t>
      </w:r>
      <w:r w:rsidRPr="004962D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Paris : Éditions Eyrolles</w:t>
      </w:r>
    </w:p>
    <w:p w14:paraId="3E6C249C" w14:textId="77777777" w:rsidR="00164234" w:rsidRPr="004962DA" w:rsidRDefault="00164234" w:rsidP="00164234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4962DA">
        <w:rPr>
          <w:rFonts w:ascii="Arial" w:eastAsia="Times New Roman" w:hAnsi="Arial" w:cs="Arial"/>
          <w:sz w:val="20"/>
          <w:szCs w:val="20"/>
          <w:lang w:eastAsia="fr-FR"/>
        </w:rPr>
        <w:t>Disponible Nîmes BU Vauban 2e étage (618.928 98 PAY)</w:t>
      </w:r>
    </w:p>
    <w:p w14:paraId="55C555DA" w14:textId="77777777" w:rsidR="00164234" w:rsidRPr="004962DA" w:rsidRDefault="00164234" w:rsidP="00164234">
      <w:pPr>
        <w:spacing w:line="240" w:lineRule="auto"/>
        <w:rPr>
          <w:rFonts w:ascii="Arial" w:hAnsi="Arial" w:cs="Arial"/>
          <w:sz w:val="20"/>
          <w:szCs w:val="20"/>
        </w:rPr>
      </w:pP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Roy, M. L., </w:t>
      </w:r>
      <w:proofErr w:type="spellStart"/>
      <w:r w:rsidRPr="00B812B0">
        <w:rPr>
          <w:rFonts w:ascii="Arial" w:eastAsia="Times New Roman" w:hAnsi="Arial" w:cs="Arial"/>
          <w:sz w:val="20"/>
          <w:szCs w:val="20"/>
          <w:lang w:eastAsia="fr-FR"/>
        </w:rPr>
        <w:t>Souville</w:t>
      </w:r>
      <w:proofErr w:type="spellEnd"/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M., &amp; Fonseca, D. D. (2022). Les freins psychosociaux à l’insertion professionnelle des adultes présentant un trouble du spectre de l’autisme sans déficience intellectuelle : Revue de questions et pistes de réflexion. </w:t>
      </w:r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L’orientation scolaire et professionnelle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51/3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623-654. </w:t>
      </w:r>
      <w:hyperlink r:id="rId38" w:tgtFrame="_blank" w:tooltip="https://doi.org/10.4000/osp.16558" w:history="1">
        <w:r w:rsidRPr="004962D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https://doi.org/10.4000/osp.16558</w:t>
        </w:r>
      </w:hyperlink>
      <w:r w:rsidRPr="004962DA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</w:t>
      </w:r>
      <w:r w:rsidRPr="004962DA">
        <w:rPr>
          <w:rFonts w:ascii="Arial" w:hAnsi="Arial" w:cs="Arial"/>
          <w:sz w:val="20"/>
          <w:szCs w:val="20"/>
        </w:rPr>
        <w:t>[consulté le 21/03/2025]</w:t>
      </w:r>
    </w:p>
    <w:p w14:paraId="0E7B7C97" w14:textId="77777777" w:rsidR="00164234" w:rsidRPr="004962DA" w:rsidRDefault="00164234" w:rsidP="00164234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proofErr w:type="spellStart"/>
      <w:r w:rsidRPr="00B812B0">
        <w:rPr>
          <w:rFonts w:ascii="Arial" w:eastAsia="Times New Roman" w:hAnsi="Arial" w:cs="Arial"/>
          <w:sz w:val="20"/>
          <w:szCs w:val="20"/>
          <w:lang w:eastAsia="fr-FR"/>
        </w:rPr>
        <w:t>Treese-Daquin</w:t>
      </w:r>
      <w:proofErr w:type="spellEnd"/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C. (avec Ramos, O., &amp; Lancelot, M.). (2020). </w:t>
      </w:r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Autisme et travail : Un défi : le parcours de la personne autiste, de l’enfance à l’âge adulte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. L’Harmattan.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B812B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Cote : 362.4 TRE</w:t>
      </w:r>
      <w:r w:rsidRPr="004962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)</w:t>
      </w:r>
    </w:p>
    <w:p w14:paraId="32677204" w14:textId="77777777" w:rsidR="00164234" w:rsidRPr="004962DA" w:rsidRDefault="00164234" w:rsidP="00164234">
      <w:pPr>
        <w:spacing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B812B0">
        <w:rPr>
          <w:rFonts w:ascii="Arial" w:eastAsia="Times New Roman" w:hAnsi="Arial" w:cs="Arial"/>
          <w:sz w:val="20"/>
          <w:szCs w:val="20"/>
          <w:lang w:eastAsia="fr-FR"/>
        </w:rPr>
        <w:t>Wacjman</w:t>
      </w:r>
      <w:proofErr w:type="spellEnd"/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C. (2019). Sur Greta </w:t>
      </w:r>
      <w:proofErr w:type="spellStart"/>
      <w:r w:rsidRPr="00B812B0">
        <w:rPr>
          <w:rFonts w:ascii="Arial" w:eastAsia="Times New Roman" w:hAnsi="Arial" w:cs="Arial"/>
          <w:sz w:val="20"/>
          <w:szCs w:val="20"/>
          <w:lang w:eastAsia="fr-FR"/>
        </w:rPr>
        <w:t>Thunberg</w:t>
      </w:r>
      <w:proofErr w:type="spellEnd"/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 et l’autisme. </w:t>
      </w:r>
      <w:r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sychologie clinique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48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183-188. </w:t>
      </w:r>
      <w:hyperlink r:id="rId39" w:tgtFrame="_blank" w:tooltip="https://doi.org/10.1051/psyc/201948183" w:history="1">
        <w:r w:rsidRPr="004962D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https://doi.org/10.1051/psyc/201948183</w:t>
        </w:r>
      </w:hyperlink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[consulté le 21/03/2025]</w:t>
      </w:r>
    </w:p>
    <w:p w14:paraId="458DD008" w14:textId="77777777" w:rsidR="00164234" w:rsidRPr="00B812B0" w:rsidRDefault="00164234" w:rsidP="00164234">
      <w:pPr>
        <w:spacing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B812B0">
        <w:rPr>
          <w:rFonts w:ascii="Arial" w:eastAsia="Times New Roman" w:hAnsi="Arial" w:cs="Arial"/>
          <w:sz w:val="20"/>
          <w:szCs w:val="20"/>
          <w:lang w:eastAsia="fr-FR"/>
        </w:rPr>
        <w:t>Wacjman</w:t>
      </w:r>
      <w:proofErr w:type="spellEnd"/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C. (2020). La scolarité des élèves en situation de handicap : Une « laïcisation » de l’autisme. </w:t>
      </w:r>
      <w:proofErr w:type="gramStart"/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psychologie</w:t>
      </w:r>
      <w:proofErr w:type="gramEnd"/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clinique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B812B0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50</w:t>
      </w:r>
      <w:r w:rsidRPr="00B812B0">
        <w:rPr>
          <w:rFonts w:ascii="Arial" w:eastAsia="Times New Roman" w:hAnsi="Arial" w:cs="Arial"/>
          <w:sz w:val="20"/>
          <w:szCs w:val="20"/>
          <w:lang w:eastAsia="fr-FR"/>
        </w:rPr>
        <w:t xml:space="preserve">, 166-176. </w:t>
      </w:r>
      <w:hyperlink r:id="rId40" w:tgtFrame="_blank" w:tooltip="https://doi.org/10.1051/psyc/202050166" w:history="1">
        <w:r w:rsidRPr="004962D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https://doi.org/10.1051/psyc/202050166</w:t>
        </w:r>
      </w:hyperlink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</w:t>
      </w:r>
      <w:r w:rsidRPr="004962DA">
        <w:rPr>
          <w:rFonts w:ascii="Arial" w:eastAsia="Times New Roman" w:hAnsi="Arial" w:cs="Arial"/>
          <w:sz w:val="20"/>
          <w:szCs w:val="20"/>
          <w:lang w:eastAsia="fr-FR"/>
        </w:rPr>
        <w:t>[consulté le 21/03/2025]</w:t>
      </w:r>
    </w:p>
    <w:p w14:paraId="4E543168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sectPr w:rsidR="00870811" w:rsidSect="00172AD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61E9" w14:textId="77777777" w:rsidR="00D570DC" w:rsidRDefault="00D570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02D51BD5" w:rsidR="00A27461" w:rsidRDefault="004A16DD" w:rsidP="00A27461">
              <w:pPr>
                <w:pStyle w:val="Pieddepage"/>
              </w:pPr>
              <w:r w:rsidRPr="004A16DD">
                <w:rPr>
                  <w:noProof/>
                </w:rPr>
                <w:drawing>
                  <wp:inline distT="0" distB="0" distL="0" distR="0" wp14:anchorId="4499647D" wp14:editId="3A29DDC9">
                    <wp:extent cx="1047750" cy="438745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9593" cy="4562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5D8D8FC9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Nîmes</w:t>
              </w:r>
              <w:r w:rsidR="00D570DC">
                <w:rPr>
                  <w:rFonts w:cstheme="minorHAnsi"/>
                  <w:i/>
                  <w:sz w:val="18"/>
                  <w:szCs w:val="18"/>
                </w:rPr>
                <w:t xml:space="preserve"> </w:t>
              </w:r>
              <w:r w:rsidR="00D570DC" w:rsidRPr="00CF79F1">
                <w:rPr>
                  <w:rFonts w:cstheme="minorHAnsi"/>
                  <w:i/>
                  <w:sz w:val="18"/>
                  <w:szCs w:val="18"/>
                </w:rPr>
                <w:t xml:space="preserve">Université 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– 202</w:t>
              </w:r>
              <w:r w:rsidR="004A16DD">
                <w:rPr>
                  <w:rFonts w:cstheme="minorHAnsi"/>
                  <w:i/>
                  <w:sz w:val="18"/>
                  <w:szCs w:val="18"/>
                </w:rPr>
                <w:t>5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DC8E" w14:textId="77777777" w:rsidR="00D570DC" w:rsidRDefault="00D570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4420" w14:textId="77777777" w:rsidR="00D570DC" w:rsidRDefault="00D570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9C8D" w14:textId="77777777" w:rsidR="00D570DC" w:rsidRDefault="00D570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DDA4" w14:textId="77777777" w:rsidR="00D570DC" w:rsidRDefault="00D570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954FA"/>
    <w:rsid w:val="000B14A6"/>
    <w:rsid w:val="000D6F4F"/>
    <w:rsid w:val="000E69A3"/>
    <w:rsid w:val="00164234"/>
    <w:rsid w:val="00164472"/>
    <w:rsid w:val="00172AD9"/>
    <w:rsid w:val="0018548A"/>
    <w:rsid w:val="001C7922"/>
    <w:rsid w:val="001E6444"/>
    <w:rsid w:val="002667D8"/>
    <w:rsid w:val="00271AA7"/>
    <w:rsid w:val="002C35E6"/>
    <w:rsid w:val="002D2AFC"/>
    <w:rsid w:val="00303C4B"/>
    <w:rsid w:val="00316067"/>
    <w:rsid w:val="0036056F"/>
    <w:rsid w:val="00480EF7"/>
    <w:rsid w:val="00495973"/>
    <w:rsid w:val="004A16DD"/>
    <w:rsid w:val="004F4EFF"/>
    <w:rsid w:val="005750C7"/>
    <w:rsid w:val="00577307"/>
    <w:rsid w:val="005C084F"/>
    <w:rsid w:val="00634365"/>
    <w:rsid w:val="006C6A13"/>
    <w:rsid w:val="0074088D"/>
    <w:rsid w:val="00757ECB"/>
    <w:rsid w:val="0076772F"/>
    <w:rsid w:val="007D1A06"/>
    <w:rsid w:val="00842582"/>
    <w:rsid w:val="00870811"/>
    <w:rsid w:val="0088531B"/>
    <w:rsid w:val="009222BC"/>
    <w:rsid w:val="00981DFC"/>
    <w:rsid w:val="009C115F"/>
    <w:rsid w:val="009D6F58"/>
    <w:rsid w:val="00A27461"/>
    <w:rsid w:val="00A60283"/>
    <w:rsid w:val="00A91C59"/>
    <w:rsid w:val="00AF1E97"/>
    <w:rsid w:val="00B31FCA"/>
    <w:rsid w:val="00B84909"/>
    <w:rsid w:val="00B90E0A"/>
    <w:rsid w:val="00BA0E07"/>
    <w:rsid w:val="00BA4A33"/>
    <w:rsid w:val="00BC0972"/>
    <w:rsid w:val="00BE0E1E"/>
    <w:rsid w:val="00C32DAE"/>
    <w:rsid w:val="00CD3224"/>
    <w:rsid w:val="00CF08CA"/>
    <w:rsid w:val="00D16584"/>
    <w:rsid w:val="00D27EEC"/>
    <w:rsid w:val="00D360C7"/>
    <w:rsid w:val="00D570D2"/>
    <w:rsid w:val="00D570DC"/>
    <w:rsid w:val="00D62EC2"/>
    <w:rsid w:val="00D872B6"/>
    <w:rsid w:val="00DE3479"/>
    <w:rsid w:val="00E63675"/>
    <w:rsid w:val="00EB597E"/>
    <w:rsid w:val="00F14164"/>
    <w:rsid w:val="00F1770E"/>
    <w:rsid w:val="00F268BC"/>
    <w:rsid w:val="00F818FF"/>
    <w:rsid w:val="00F843EA"/>
    <w:rsid w:val="00F969CC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s-cairn-info.federation.unimes.fr:8443/l-autisme-infantile--9782715419193?lang=fr" TargetMode="External"/><Relationship Id="rId18" Type="http://schemas.openxmlformats.org/officeDocument/2006/relationships/hyperlink" Target="https://shs-cairn-info.federation.unimes.fr:8443/revue-empan-2020-3-page-101?lang=fr" TargetMode="External"/><Relationship Id="rId26" Type="http://schemas.openxmlformats.org/officeDocument/2006/relationships/hyperlink" Target="https://shs-cairn-info.federation.unimes.fr:8443/l-autisme-sans-ordonnance--9782100777013?lang=fr" TargetMode="External"/><Relationship Id="rId39" Type="http://schemas.openxmlformats.org/officeDocument/2006/relationships/hyperlink" Target="https://doi.org/10.1051/psyc/201948183" TargetMode="External"/><Relationship Id="rId21" Type="http://schemas.openxmlformats.org/officeDocument/2006/relationships/hyperlink" Target="https://doi.org/10.4000/sociologies.9593" TargetMode="External"/><Relationship Id="rId34" Type="http://schemas.openxmlformats.org/officeDocument/2006/relationships/hyperlink" Target="https://doi-org.federation.unimes.fr:8443/10.4000/edso.12673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doi-org.federation.unimes.fr:8443/10.4000/anthropologiesante.5969" TargetMode="External"/><Relationship Id="rId29" Type="http://schemas.openxmlformats.org/officeDocument/2006/relationships/hyperlink" Target="http://journals.openedition.org.federation.unimes.fr:8080/osp/1628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ses.hal.science/anses-03587957" TargetMode="External"/><Relationship Id="rId24" Type="http://schemas.openxmlformats.org/officeDocument/2006/relationships/hyperlink" Target="https://shs-cairn-info.federation.unimes.fr:8443/le-spectre-autistique-trouble-t-il-la-raison-de-ce--9782749252179?lang=fr" TargetMode="External"/><Relationship Id="rId32" Type="http://schemas.openxmlformats.org/officeDocument/2006/relationships/hyperlink" Target="https://shs-cairn-info.federation.unimes.fr:8443/voir-l-autisme-autrement--9782738128645?lang=fr" TargetMode="External"/><Relationship Id="rId37" Type="http://schemas.openxmlformats.org/officeDocument/2006/relationships/hyperlink" Target="https://shs-cairn-info.federation.unimes.fr:8443/pour-soigner-l-enfant-autiste--9782738130082?lang=fr" TargetMode="External"/><Relationship Id="rId40" Type="http://schemas.openxmlformats.org/officeDocument/2006/relationships/hyperlink" Target="https://doi.org/10.1051/psyc/202050166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1051/medsci/2020280" TargetMode="External"/><Relationship Id="rId23" Type="http://schemas.openxmlformats.org/officeDocument/2006/relationships/hyperlink" Target="https://doi-org.federation.unimes.fr:8443/10.4000/books.ugaeditions.29765." TargetMode="External"/><Relationship Id="rId28" Type="http://schemas.openxmlformats.org/officeDocument/2006/relationships/hyperlink" Target="https://doi-org.federation.unimes.fr:8443/10.1016/j.neurenf.2020.11.005" TargetMode="External"/><Relationship Id="rId36" Type="http://schemas.openxmlformats.org/officeDocument/2006/relationships/hyperlink" Target="https://doi-org.federation.unimes.fr:8443/10.4000/edso.20398" TargetMode="External"/><Relationship Id="rId10" Type="http://schemas.openxmlformats.org/officeDocument/2006/relationships/hyperlink" Target="https://anses.hal.science/anses-03587957v1" TargetMode="External"/><Relationship Id="rId19" Type="http://schemas.openxmlformats.org/officeDocument/2006/relationships/hyperlink" Target="https://doi.org/10.1016/j.amp.2019.10.013" TargetMode="External"/><Relationship Id="rId31" Type="http://schemas.openxmlformats.org/officeDocument/2006/relationships/hyperlink" Target="https://doi.org/10.3917/spub.212.0211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hs-cairn-info.federation.unimes.fr:8443/histoire-de-l-autisme--9782738121530?lang=fr" TargetMode="External"/><Relationship Id="rId14" Type="http://schemas.openxmlformats.org/officeDocument/2006/relationships/hyperlink" Target="https://shs-cairn-info.federation.unimes.fr:8443/revue-corps-et-psychisme-2021-1-page-143?lang=fr" TargetMode="External"/><Relationship Id="rId22" Type="http://schemas.openxmlformats.org/officeDocument/2006/relationships/hyperlink" Target="https://shs-cairn-info.federation.unimes.fr:8443/revue-enfance-2021-2-page-127?lang=fr" TargetMode="External"/><Relationship Id="rId27" Type="http://schemas.openxmlformats.org/officeDocument/2006/relationships/hyperlink" Target="https://shs-cairn-info.federation.unimes.fr:8443/revue-le-carnet-psy-2023-1-page-42?lang=fr" TargetMode="External"/><Relationship Id="rId30" Type="http://schemas.openxmlformats.org/officeDocument/2006/relationships/hyperlink" Target="https://doi-org.federation.unimes.fr:8443/10.4000/osp.16289" TargetMode="External"/><Relationship Id="rId35" Type="http://schemas.openxmlformats.org/officeDocument/2006/relationships/hyperlink" Target="http://journals.openedition.org.federation.unimes.fr:8080/edso/20398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shs-cairn-info.federation.unimes.fr:8443/revue-empan-2019-1-page-26?lang=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s-cairn-info.federation.unimes.fr:8443/prevenir-l-autisme-du-bebe-a-risque--9782749271675?lang=fr" TargetMode="External"/><Relationship Id="rId17" Type="http://schemas.openxmlformats.org/officeDocument/2006/relationships/hyperlink" Target="https://shs-cairn-info.federation.unimes.fr:8443/l-autisme--9782100790708?lang=fr" TargetMode="External"/><Relationship Id="rId25" Type="http://schemas.openxmlformats.org/officeDocument/2006/relationships/hyperlink" Target="https://shs-cairn-info.federation.unimes.fr:8443/revue-enfance2-2016-1-page-51?lang=fr" TargetMode="External"/><Relationship Id="rId33" Type="http://schemas.openxmlformats.org/officeDocument/2006/relationships/hyperlink" Target="http://journals.openedition.org.federation.unimes.fr:8080/edso/12673" TargetMode="External"/><Relationship Id="rId38" Type="http://schemas.openxmlformats.org/officeDocument/2006/relationships/hyperlink" Target="https://doi.org/10.4000/osp.16558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doi.org/10.1016/j.neurenf.2019.09.001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2326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3</cp:revision>
  <dcterms:created xsi:type="dcterms:W3CDTF">2025-03-26T12:24:00Z</dcterms:created>
  <dcterms:modified xsi:type="dcterms:W3CDTF">2025-03-26T12:24:00Z</dcterms:modified>
</cp:coreProperties>
</file>